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41E59" w:rsidRDefault="00497B3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第</w:t>
      </w:r>
      <w:r>
        <w:rPr>
          <w:rFonts w:ascii="仿宋_GB2312" w:eastAsia="仿宋_GB2312" w:hAnsi="仿宋_GB2312" w:cs="仿宋_GB2312" w:hint="eastAsia"/>
          <w:sz w:val="32"/>
          <w:szCs w:val="32"/>
        </w:rPr>
        <w:t>65</w:t>
      </w:r>
      <w:r>
        <w:rPr>
          <w:rFonts w:ascii="仿宋_GB2312" w:eastAsia="仿宋_GB2312" w:hAnsi="仿宋_GB2312" w:cs="仿宋_GB2312" w:hint="eastAsia"/>
          <w:sz w:val="32"/>
          <w:szCs w:val="32"/>
        </w:rPr>
        <w:t>期党的发展对象培训班第一次小组讨论</w:t>
      </w:r>
    </w:p>
    <w:p w:rsidR="00441E59" w:rsidRDefault="00441E59">
      <w:pPr>
        <w:ind w:firstLineChars="1100" w:firstLine="3520"/>
        <w:rPr>
          <w:rFonts w:ascii="仿宋_GB2312" w:eastAsia="仿宋_GB2312" w:hAnsi="仿宋_GB2312" w:cs="仿宋_GB2312"/>
          <w:sz w:val="32"/>
          <w:szCs w:val="32"/>
        </w:rPr>
      </w:pPr>
    </w:p>
    <w:p w:rsidR="00441E59" w:rsidRPr="00C053F3" w:rsidRDefault="00497B3A" w:rsidP="00C053F3">
      <w:pPr>
        <w:rPr>
          <w:rFonts w:ascii="仿宋_GB2312" w:eastAsia="仿宋_GB2312" w:hAnsi="仿宋_GB2312" w:cs="仿宋_GB2312"/>
          <w:sz w:val="28"/>
          <w:szCs w:val="28"/>
        </w:rPr>
      </w:pPr>
      <w:r>
        <w:rPr>
          <w:rFonts w:ascii="仿宋_GB2312" w:eastAsia="仿宋_GB2312" w:hAnsi="仿宋_GB2312" w:cs="仿宋_GB2312" w:hint="eastAsia"/>
          <w:sz w:val="32"/>
          <w:szCs w:val="32"/>
        </w:rPr>
        <w:t>学院：</w:t>
      </w:r>
      <w:r w:rsidR="00C053F3" w:rsidRPr="00C053F3">
        <w:rPr>
          <w:rFonts w:ascii="仿宋_GB2312" w:eastAsia="仿宋_GB2312" w:hAnsi="仿宋_GB2312" w:cs="仿宋_GB2312" w:hint="eastAsia"/>
          <w:sz w:val="28"/>
          <w:szCs w:val="28"/>
        </w:rPr>
        <w:t>化工与材料学院</w:t>
      </w:r>
      <w:r w:rsidR="00C053F3">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年级与专业：</w:t>
      </w:r>
      <w:r w:rsidR="00C053F3" w:rsidRPr="00C053F3">
        <w:rPr>
          <w:rFonts w:ascii="仿宋_GB2312" w:eastAsia="仿宋_GB2312" w:hAnsi="仿宋_GB2312" w:cs="仿宋_GB2312" w:hint="eastAsia"/>
          <w:sz w:val="28"/>
          <w:szCs w:val="28"/>
        </w:rPr>
        <w:t>19制药工程</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姓名：</w:t>
      </w:r>
      <w:r w:rsidR="00C053F3" w:rsidRPr="00C053F3">
        <w:rPr>
          <w:rFonts w:ascii="仿宋_GB2312" w:eastAsia="仿宋_GB2312" w:hAnsi="仿宋_GB2312" w:cs="仿宋_GB2312" w:hint="eastAsia"/>
          <w:sz w:val="28"/>
          <w:szCs w:val="28"/>
        </w:rPr>
        <w:t>肖艳敏</w:t>
      </w:r>
    </w:p>
    <w:p w:rsidR="00441E59" w:rsidRDefault="00441E59">
      <w:pPr>
        <w:ind w:firstLineChars="100" w:firstLine="320"/>
        <w:rPr>
          <w:rFonts w:ascii="仿宋_GB2312" w:eastAsia="仿宋_GB2312" w:hAnsi="仿宋_GB2312" w:cs="仿宋_GB2312"/>
          <w:sz w:val="32"/>
          <w:szCs w:val="32"/>
        </w:rPr>
      </w:pPr>
    </w:p>
    <w:p w:rsidR="00441E59" w:rsidRDefault="00497B3A">
      <w:pPr>
        <w:widowControl/>
        <w:rPr>
          <w:rFonts w:ascii="-webkit-standard" w:eastAsia="-webkit-standard" w:hAnsi="-webkit-standard" w:cs="-webkit-standard"/>
          <w:color w:val="000000"/>
          <w:sz w:val="27"/>
          <w:szCs w:val="27"/>
        </w:rPr>
      </w:pPr>
      <w:r>
        <w:rPr>
          <w:rFonts w:eastAsia="-webkit-standard" w:cs="Calibri"/>
          <w:color w:val="000000"/>
          <w:kern w:val="0"/>
          <w:sz w:val="15"/>
          <w:szCs w:val="15"/>
          <w:lang w:bidi="ar"/>
        </w:rPr>
        <w:t>1</w:t>
      </w:r>
      <w:r>
        <w:rPr>
          <w:rFonts w:eastAsia="-webkit-standard" w:cs="Calibri"/>
          <w:color w:val="000000"/>
          <w:kern w:val="0"/>
          <w:sz w:val="15"/>
          <w:szCs w:val="15"/>
          <w:lang w:bidi="ar"/>
        </w:rPr>
        <w:t>、</w:t>
      </w:r>
      <w:r>
        <w:rPr>
          <w:rFonts w:eastAsia="-webkit-standard" w:cs="Calibri"/>
          <w:color w:val="000000"/>
          <w:kern w:val="0"/>
          <w:sz w:val="15"/>
          <w:szCs w:val="15"/>
          <w:lang w:bidi="ar"/>
        </w:rPr>
        <w:t> </w:t>
      </w:r>
      <w:r>
        <w:rPr>
          <w:rFonts w:eastAsia="-webkit-standard" w:cs="Calibri"/>
          <w:color w:val="000000"/>
          <w:kern w:val="0"/>
          <w:sz w:val="24"/>
          <w:lang w:bidi="ar"/>
        </w:rPr>
        <w:t>今年是十四五开局之年，我们也即将迎来建党一百周，请</w:t>
      </w:r>
      <w:proofErr w:type="gramStart"/>
      <w:r>
        <w:rPr>
          <w:rFonts w:eastAsia="-webkit-standard" w:cs="Calibri"/>
          <w:color w:val="000000"/>
          <w:kern w:val="0"/>
          <w:sz w:val="24"/>
          <w:lang w:bidi="ar"/>
        </w:rPr>
        <w:t>基于十四五</w:t>
      </w:r>
      <w:proofErr w:type="gramEnd"/>
      <w:r>
        <w:rPr>
          <w:rFonts w:eastAsia="-webkit-standard" w:cs="Calibri"/>
          <w:color w:val="000000"/>
          <w:kern w:val="0"/>
          <w:sz w:val="24"/>
          <w:lang w:bidi="ar"/>
        </w:rPr>
        <w:t>规划和</w:t>
      </w:r>
      <w:r>
        <w:rPr>
          <w:rFonts w:eastAsia="-webkit-standard" w:cs="Calibri"/>
          <w:color w:val="000000"/>
          <w:kern w:val="0"/>
          <w:sz w:val="24"/>
          <w:lang w:bidi="ar"/>
        </w:rPr>
        <w:t>2035</w:t>
      </w:r>
      <w:r>
        <w:rPr>
          <w:rFonts w:eastAsia="-webkit-standard" w:cs="Calibri"/>
          <w:color w:val="000000"/>
          <w:kern w:val="0"/>
          <w:sz w:val="24"/>
          <w:lang w:bidi="ar"/>
        </w:rPr>
        <w:t>年远景目标纲要，谈一谈你想对</w:t>
      </w:r>
      <w:r>
        <w:rPr>
          <w:rFonts w:eastAsia="-webkit-standard" w:cs="Calibri"/>
          <w:color w:val="000000"/>
          <w:kern w:val="0"/>
          <w:sz w:val="24"/>
          <w:lang w:bidi="ar"/>
        </w:rPr>
        <w:t>14</w:t>
      </w:r>
      <w:r>
        <w:rPr>
          <w:rFonts w:eastAsia="-webkit-standard" w:cs="Calibri"/>
          <w:color w:val="000000"/>
          <w:kern w:val="0"/>
          <w:sz w:val="24"/>
          <w:lang w:bidi="ar"/>
        </w:rPr>
        <w:t>年后的你或者中国共产党说些什么？</w:t>
      </w:r>
    </w:p>
    <w:p w:rsidR="00441E59" w:rsidRPr="00CE617A" w:rsidRDefault="00497B3A">
      <w:pPr>
        <w:widowControl/>
        <w:rPr>
          <w:rFonts w:ascii="-webkit-standard" w:eastAsia="-webkit-standard" w:hAnsi="-webkit-standard" w:cs="-webkit-standard"/>
          <w:color w:val="000000"/>
          <w:sz w:val="27"/>
          <w:szCs w:val="27"/>
        </w:rPr>
      </w:pPr>
      <w:r>
        <w:rPr>
          <w:rFonts w:ascii="-webkit-standard" w:eastAsia="-webkit-standard" w:hAnsi="-webkit-standard" w:cs="-webkit-standard"/>
          <w:color w:val="000000"/>
          <w:kern w:val="0"/>
          <w:sz w:val="27"/>
          <w:szCs w:val="27"/>
          <w:lang w:bidi="ar"/>
        </w:rPr>
        <w:t> </w:t>
      </w:r>
      <w:r>
        <w:rPr>
          <w:rFonts w:ascii="-webkit-standard" w:eastAsia="-webkit-standard" w:hAnsi="-webkit-standard" w:cs="-webkit-standard" w:hint="eastAsia"/>
          <w:color w:val="000000"/>
          <w:kern w:val="0"/>
          <w:sz w:val="27"/>
          <w:szCs w:val="27"/>
          <w:lang w:bidi="ar"/>
        </w:rPr>
        <w:t>答</w:t>
      </w:r>
      <w:r>
        <w:rPr>
          <w:rFonts w:ascii="-webkit-standard" w:eastAsia="-webkit-standard" w:hAnsi="-webkit-standard" w:cs="-webkit-standard"/>
          <w:color w:val="000000"/>
          <w:kern w:val="0"/>
          <w:sz w:val="27"/>
          <w:szCs w:val="27"/>
          <w:lang w:bidi="ar"/>
        </w:rPr>
        <w:t>:</w:t>
      </w:r>
      <w:bookmarkStart w:id="0" w:name="_GoBack"/>
      <w:bookmarkEnd w:id="0"/>
      <w:r>
        <w:rPr>
          <w:rFonts w:ascii="-webkit-standard" w:eastAsia="-webkit-standard" w:hAnsi="-webkit-standard" w:cs="-webkit-standard"/>
          <w:color w:val="000000"/>
          <w:kern w:val="0"/>
          <w:sz w:val="27"/>
          <w:szCs w:val="27"/>
          <w:lang w:bidi="ar"/>
        </w:rPr>
        <w:t> </w:t>
      </w:r>
      <w:r w:rsidR="00CE617A" w:rsidRPr="00CE617A">
        <w:rPr>
          <w:rFonts w:ascii="-webkit-standard" w:eastAsia="-webkit-standard" w:hAnsi="-webkit-standard" w:cs="-webkit-standard"/>
          <w:color w:val="000000"/>
          <w:kern w:val="0"/>
          <w:sz w:val="27"/>
          <w:szCs w:val="27"/>
          <w:lang w:bidi="ar"/>
        </w:rPr>
        <w:t>14年前，我国提出十四五规划和二〇三五年远景目标，为我国谋更好的发展，为人民谋更好的幸福。14年之后，相信我国在中国共产党的领导下，已经完成了十四五规划，实现了二〇三五年远景目标。中国共产党是伟大的，在实现第一个百年奋斗目标之后，乘势而上开启全面建设社会主义现代化国家的新征程，在面对国际国内环境逐渐复杂的不稳定的情况下，中国共产党深刻认识到我国面临的新矛盾和新挑战并且积极制定战略对策，抓住机遇，奋勇前进。14年后的中国共产党，相信是一个制度更加完善，更加强大，更好的为人民服务的共产党，我会始终如一的坚定共产党的领导，为中国共产党自豪。</w:t>
      </w:r>
    </w:p>
    <w:p w:rsidR="00441E59" w:rsidRDefault="00441E59">
      <w:pPr>
        <w:rPr>
          <w:rFonts w:ascii="仿宋_GB2312" w:eastAsia="仿宋_GB2312" w:hAnsi="仿宋_GB2312" w:cs="仿宋_GB2312"/>
          <w:color w:val="000000"/>
          <w:sz w:val="32"/>
          <w:szCs w:val="32"/>
          <w:shd w:val="clear" w:color="auto" w:fill="FFFFFF"/>
        </w:rPr>
      </w:pPr>
    </w:p>
    <w:sectPr w:rsidR="00441E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auto"/>
    <w:pitch w:val="default"/>
    <w:sig w:usb0="00000000" w:usb1="00000000" w:usb2="00000000" w:usb3="00000000" w:csb0="00040000" w:csb1="00000000"/>
  </w:font>
  <w:font w:name="-webkit-standar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E59"/>
    <w:rsid w:val="00441E59"/>
    <w:rsid w:val="00497B3A"/>
    <w:rsid w:val="00C053F3"/>
    <w:rsid w:val="00CE61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宋体"/>
      <w:kern w:val="2"/>
      <w:sz w:val="21"/>
      <w:szCs w:val="24"/>
    </w:rPr>
  </w:style>
  <w:style w:type="paragraph" w:styleId="1">
    <w:name w:val="heading 1"/>
    <w:basedOn w:val="a"/>
    <w:next w:val="a"/>
    <w:qFormat/>
    <w:pPr>
      <w:spacing w:beforeAutospacing="1"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宋体"/>
      <w:kern w:val="2"/>
      <w:sz w:val="21"/>
      <w:szCs w:val="24"/>
    </w:rPr>
  </w:style>
  <w:style w:type="paragraph" w:styleId="1">
    <w:name w:val="heading 1"/>
    <w:basedOn w:val="a"/>
    <w:next w:val="a"/>
    <w:qFormat/>
    <w:pPr>
      <w:spacing w:beforeAutospacing="1"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Words>
  <Characters>343</Characters>
  <Application>Microsoft Office Word</Application>
  <DocSecurity>0</DocSecurity>
  <Lines>2</Lines>
  <Paragraphs>1</Paragraphs>
  <ScaleCrop>false</ScaleCrop>
  <Company/>
  <LinksUpToDate>false</LinksUpToDate>
  <CharactersWithSpaces>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吾静</dc:creator>
  <cp:lastModifiedBy>ASUS</cp:lastModifiedBy>
  <cp:revision>2</cp:revision>
  <dcterms:created xsi:type="dcterms:W3CDTF">2021-03-29T14:46:00Z</dcterms:created>
  <dcterms:modified xsi:type="dcterms:W3CDTF">2021-03-29T14:46:00Z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2052-11.6.0</vt:lpwstr>
  </property>
</Properties>
</file>