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ackground w:color="ffffff"/>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第65期党的发展对象培训班第一次小组讨论</w:t>
      </w:r>
    </w:p>
    <w:p>
      <w:pPr>
        <w:pStyle w:val="style0"/>
        <w:ind w:firstLine="3520" w:firstLineChars="1100"/>
        <w:rPr>
          <w:rFonts w:ascii="仿宋_GB2312" w:cs="仿宋_GB2312" w:eastAsia="仿宋_GB2312" w:hAnsi="仿宋_GB2312" w:hint="eastAsia"/>
          <w:sz w:val="32"/>
          <w:szCs w:val="32"/>
          <w:lang w:val="en-US" w:eastAsia="zh-CN"/>
        </w:rPr>
      </w:pPr>
    </w:p>
    <w:p>
      <w:pPr>
        <w:pStyle w:val="style0"/>
        <w:ind w:firstLine="320" w:firstLineChars="10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 xml:space="preserve">学院： </w:t>
      </w:r>
      <w:r>
        <w:rPr>
          <w:rFonts w:ascii="仿宋_GB2312" w:cs="仿宋_GB2312" w:hAnsi="仿宋_GB2312" w:hint="eastAsia"/>
          <w:sz w:val="32"/>
          <w:szCs w:val="32"/>
          <w:lang w:val="en-US" w:eastAsia="zh-CN"/>
        </w:rPr>
        <w:t>音乐与舞蹈学院</w:t>
      </w:r>
      <w:r>
        <w:rPr>
          <w:rFonts w:ascii="仿宋_GB2312" w:cs="仿宋_GB2312" w:eastAsia="仿宋_GB2312" w:hAnsi="仿宋_GB2312" w:hint="eastAsia"/>
          <w:sz w:val="32"/>
          <w:szCs w:val="32"/>
          <w:lang w:val="en-US" w:eastAsia="zh-CN"/>
        </w:rPr>
        <w:t xml:space="preserve">    年级与专业：</w:t>
      </w:r>
      <w:r>
        <w:rPr>
          <w:rFonts w:cs="仿宋_GB2312" w:eastAsia="仿宋_GB2312" w:hAnsi="仿宋_GB2312" w:hint="default"/>
          <w:sz w:val="32"/>
          <w:szCs w:val="32"/>
          <w:lang w:val="en-US" w:eastAsia="zh-CN"/>
        </w:rPr>
        <w:t>19</w:t>
      </w:r>
      <w:r>
        <w:rPr>
          <w:rFonts w:cs="仿宋_GB2312" w:hAnsi="仿宋_GB2312" w:hint="eastAsia"/>
          <w:sz w:val="32"/>
          <w:szCs w:val="32"/>
          <w:lang w:val="en-US" w:eastAsia="zh-CN"/>
        </w:rPr>
        <w:t>音乐学</w:t>
      </w:r>
      <w:r>
        <w:rPr>
          <w:rFonts w:ascii="仿宋_GB2312" w:cs="仿宋_GB2312" w:eastAsia="仿宋_GB2312" w:hAnsi="仿宋_GB2312" w:hint="eastAsia"/>
          <w:sz w:val="32"/>
          <w:szCs w:val="32"/>
          <w:lang w:val="en-US" w:eastAsia="zh-CN"/>
        </w:rPr>
        <w:t xml:space="preserve">  </w:t>
      </w:r>
    </w:p>
    <w:p>
      <w:pPr>
        <w:pStyle w:val="style0"/>
        <w:ind w:firstLine="320" w:firstLineChars="100"/>
        <w:rPr>
          <w:rFonts w:ascii="-webkit-standard" w:cs="-webkit-standard" w:eastAsia="-webkit-standard" w:hAnsi="-webkit-standard" w:hint="default"/>
          <w:b w:val="false"/>
          <w:i w:val="false"/>
          <w:caps w:val="false"/>
          <w:color w:val="000000"/>
          <w:spacing w:val="0"/>
          <w:sz w:val="27"/>
          <w:szCs w:val="27"/>
          <w:u w:val="none"/>
        </w:rPr>
      </w:pPr>
      <w:r>
        <w:rPr>
          <w:rFonts w:ascii="仿宋_GB2312" w:cs="仿宋_GB2312" w:eastAsia="仿宋_GB2312" w:hAnsi="仿宋_GB2312" w:hint="eastAsia"/>
          <w:sz w:val="32"/>
          <w:szCs w:val="32"/>
          <w:lang w:val="en-US" w:eastAsia="zh-CN"/>
        </w:rPr>
        <w:t>姓名：</w:t>
      </w:r>
      <w:r>
        <w:rPr>
          <w:rFonts w:ascii="仿宋_GB2312" w:cs="仿宋_GB2312" w:hAnsi="仿宋_GB2312" w:hint="eastAsia"/>
          <w:sz w:val="32"/>
          <w:szCs w:val="32"/>
          <w:lang w:val="en-US" w:eastAsia="zh-CN"/>
        </w:rPr>
        <w:t>林旭丹</w:t>
      </w:r>
    </w:p>
    <w:p>
      <w:pPr>
        <w:pStyle w:val="style0"/>
        <w:widowControl/>
        <w:spacing w:beforeAutospacing="false" w:after="0" w:afterAutospacing="false"/>
        <w:ind w:left="0" w:firstLine="0"/>
        <w:jc w:val="both"/>
        <w:rPr>
          <w:rFonts w:ascii="-webkit-standard" w:cs="-webkit-standard" w:eastAsia="-webkit-standard" w:hAnsi="-webkit-standard" w:hint="default"/>
          <w:b w:val="false"/>
          <w:i w:val="false"/>
          <w:caps w:val="false"/>
          <w:color w:val="000000"/>
          <w:spacing w:val="0"/>
          <w:sz w:val="36"/>
          <w:szCs w:val="36"/>
          <w:u w:val="none"/>
        </w:rPr>
      </w:pPr>
      <w:r>
        <w:rPr>
          <w:rFonts w:cs="Calibri" w:eastAsia="-webkit-standard" w:hint="eastAsia"/>
          <w:b w:val="false"/>
          <w:i w:val="false"/>
          <w:caps w:val="false"/>
          <w:color w:val="000000"/>
          <w:spacing w:val="0"/>
          <w:kern w:val="0"/>
          <w:sz w:val="20"/>
          <w:szCs w:val="20"/>
          <w:u w:val="none"/>
          <w:lang w:val="en-US" w:eastAsia="zh-CN"/>
        </w:rPr>
        <w:t>3</w:t>
      </w:r>
      <w:r>
        <w:rPr>
          <w:rFonts w:ascii="Calibri" w:cs="Calibri" w:eastAsia="-webkit-standard" w:hAnsi="Calibri" w:hint="default"/>
          <w:b w:val="false"/>
          <w:i w:val="false"/>
          <w:caps w:val="false"/>
          <w:color w:val="000000"/>
          <w:spacing w:val="0"/>
          <w:kern w:val="0"/>
          <w:sz w:val="20"/>
          <w:szCs w:val="20"/>
          <w:u w:val="none"/>
          <w:lang w:val="en-US" w:eastAsia="zh-CN"/>
        </w:rPr>
        <w:t>、 </w:t>
      </w:r>
      <w:r>
        <w:rPr>
          <w:rFonts w:ascii="Calibri" w:cs="Calibri" w:eastAsia="-webkit-standard" w:hAnsi="Calibri" w:hint="default"/>
          <w:b w:val="false"/>
          <w:i w:val="false"/>
          <w:caps w:val="false"/>
          <w:color w:val="000000"/>
          <w:spacing w:val="0"/>
          <w:kern w:val="0"/>
          <w:sz w:val="36"/>
          <w:szCs w:val="36"/>
          <w:u w:val="none"/>
          <w:lang w:val="en-US" w:eastAsia="zh-CN"/>
        </w:rPr>
        <w:t>今年是建党一百周年，回顾历史，我党历史上有许多重大事件，如南昌起义、八七会议、十一届三中全会等。</w:t>
      </w:r>
    </w:p>
    <w:p>
      <w:pPr>
        <w:pStyle w:val="style0"/>
        <w:widowControl/>
        <w:spacing w:beforeAutospacing="false" w:after="0" w:afterAutospacing="false"/>
        <w:ind w:left="0" w:firstLine="480"/>
        <w:jc w:val="both"/>
        <w:rPr>
          <w:rFonts w:ascii="Calibri" w:cs="Calibri" w:eastAsia="-webkit-standard" w:hAnsi="Calibri" w:hint="default"/>
          <w:b w:val="false"/>
          <w:i w:val="false"/>
          <w:caps w:val="false"/>
          <w:color w:val="000000"/>
          <w:spacing w:val="0"/>
          <w:kern w:val="0"/>
          <w:sz w:val="36"/>
          <w:szCs w:val="36"/>
          <w:u w:val="none"/>
          <w:lang w:val="en-US" w:eastAsia="zh-CN"/>
        </w:rPr>
      </w:pPr>
      <w:r>
        <w:rPr>
          <w:rFonts w:ascii="Calibri" w:cs="Calibri" w:eastAsia="-webkit-standard" w:hAnsi="Calibri" w:hint="default"/>
          <w:b w:val="false"/>
          <w:i w:val="false"/>
          <w:caps w:val="false"/>
          <w:color w:val="000000"/>
          <w:spacing w:val="0"/>
          <w:kern w:val="0"/>
          <w:sz w:val="36"/>
          <w:szCs w:val="36"/>
          <w:u w:val="none"/>
          <w:lang w:val="en-US" w:eastAsia="zh-CN"/>
        </w:rPr>
        <w:t>3.1 请选择其中一个历史事件简要介绍，并谈谈你对其意义的认识；</w:t>
      </w:r>
    </w:p>
    <w:p>
      <w:pPr>
        <w:pStyle w:val="style0"/>
        <w:widowControl/>
        <w:spacing w:beforeAutospacing="false" w:after="0" w:afterAutospacing="false"/>
        <w:ind w:left="0" w:leftChars="0" w:firstLine="0" w:firstLineChars="0"/>
        <w:jc w:val="both"/>
        <w:rPr>
          <w:rFonts w:ascii="Calibri" w:cs="Calibri" w:eastAsia="-webkit-standard" w:hAnsi="Calibri" w:hint="default"/>
          <w:b w:val="false"/>
          <w:i w:val="false"/>
          <w:caps w:val="false"/>
          <w:color w:val="000000"/>
          <w:spacing w:val="0"/>
          <w:kern w:val="0"/>
          <w:sz w:val="36"/>
          <w:szCs w:val="36"/>
          <w:u w:val="none"/>
          <w:lang w:val="en-US" w:eastAsia="zh-CN"/>
        </w:rPr>
      </w:pPr>
      <w:r>
        <w:rPr>
          <w:rFonts w:cs="Calibri" w:eastAsia="-webkit-standard" w:hint="eastAsia"/>
          <w:b w:val="false"/>
          <w:i w:val="false"/>
          <w:caps w:val="false"/>
          <w:color w:val="000000"/>
          <w:spacing w:val="0"/>
          <w:kern w:val="0"/>
          <w:sz w:val="36"/>
          <w:szCs w:val="36"/>
          <w:u w:val="none"/>
          <w:lang w:val="en-US" w:eastAsia="zh-CN"/>
        </w:rPr>
        <w:t>答</w:t>
      </w:r>
      <w:r>
        <w:rPr>
          <w:rFonts w:cs="Calibri" w:eastAsia="-webkit-standard" w:hint="default"/>
          <w:b w:val="false"/>
          <w:i w:val="false"/>
          <w:caps w:val="false"/>
          <w:color w:val="000000"/>
          <w:spacing w:val="0"/>
          <w:kern w:val="0"/>
          <w:sz w:val="36"/>
          <w:szCs w:val="36"/>
          <w:u w:val="none"/>
          <w:lang w:val="en-US" w:eastAsia="zh-CN"/>
        </w:rPr>
        <w:t>:</w:t>
      </w:r>
    </w:p>
    <w:p>
      <w:pPr>
        <w:pStyle w:val="style0"/>
        <w:widowControl/>
        <w:spacing w:beforeAutospacing="false" w:after="0" w:afterAutospacing="false"/>
        <w:ind w:left="0" w:firstLine="480"/>
        <w:jc w:val="both"/>
        <w:rPr>
          <w:rFonts w:ascii="仿宋_GB2312" w:cs="仿宋_GB2312" w:eastAsia="仿宋_GB2312" w:hAnsi="仿宋_GB2312" w:hint="eastAsia"/>
          <w:b w:val="false"/>
          <w:i w:val="false"/>
          <w:caps w:val="false"/>
          <w:color w:val="212121"/>
          <w:spacing w:val="0"/>
          <w:sz w:val="44"/>
          <w:szCs w:val="44"/>
        </w:rPr>
      </w:pPr>
      <w:r>
        <w:rPr>
          <w:rFonts w:ascii="Calibri" w:cs="Calibri" w:eastAsia="-webkit-standard" w:hAnsi="Calibri" w:hint="default"/>
          <w:b w:val="false"/>
          <w:i w:val="false"/>
          <w:caps w:val="false"/>
          <w:color w:val="000000"/>
          <w:spacing w:val="0"/>
          <w:kern w:val="0"/>
          <w:sz w:val="36"/>
          <w:szCs w:val="36"/>
          <w:u w:val="none"/>
          <w:lang w:val="en-US" w:eastAsia="zh-CN"/>
        </w:rPr>
        <w:t>3.2 2月20日，党史学习教育动员大会在北京召开。</w:t>
      </w:r>
      <w:bookmarkStart w:id="0" w:name="_GoBack"/>
      <w:bookmarkEnd w:id="0"/>
      <w:r>
        <w:rPr>
          <w:rFonts w:ascii="Calibri" w:cs="Calibri" w:eastAsia="-webkit-standard" w:hAnsi="Calibri" w:hint="default"/>
          <w:b w:val="false"/>
          <w:i w:val="false"/>
          <w:caps w:val="false"/>
          <w:color w:val="000000"/>
          <w:spacing w:val="0"/>
          <w:kern w:val="0"/>
          <w:sz w:val="36"/>
          <w:szCs w:val="36"/>
          <w:u w:val="none"/>
          <w:lang w:val="en-US" w:eastAsia="zh-CN"/>
        </w:rPr>
        <w:t>谈谈你对党史工作的认识</w:t>
      </w:r>
      <w:r>
        <w:rPr>
          <w:rFonts w:cs="Calibri" w:eastAsia="-webkit-standard" w:hint="eastAsia"/>
          <w:b w:val="false"/>
          <w:i w:val="false"/>
          <w:caps w:val="false"/>
          <w:color w:val="000000"/>
          <w:spacing w:val="0"/>
          <w:kern w:val="0"/>
          <w:sz w:val="36"/>
          <w:szCs w:val="36"/>
          <w:u w:val="none"/>
          <w:lang w:val="en-US" w:eastAsia="zh-CN"/>
        </w:rPr>
        <w:t>。</w:t>
      </w:r>
    </w:p>
    <w:p>
      <w:pPr>
        <w:pStyle w:val="style0"/>
        <w:widowControl w:val="false"/>
        <w:numPr>
          <w:ilvl w:val="0"/>
          <w:numId w:val="0"/>
        </w:numPr>
        <w:jc w:val="both"/>
        <w:rPr>
          <w:rFonts w:ascii="仿宋_GB2312" w:cs="仿宋_GB2312" w:hAnsi="仿宋_GB2312" w:hint="eastAsia"/>
          <w:sz w:val="32"/>
          <w:szCs w:val="32"/>
          <w:lang w:eastAsia="zh-CN"/>
        </w:rPr>
      </w:pPr>
      <w:r>
        <w:rPr>
          <w:rFonts w:ascii="仿宋_GB2312" w:cs="仿宋_GB2312" w:eastAsia="仿宋_GB2312" w:hAnsi="仿宋_GB2312" w:hint="eastAsia"/>
          <w:sz w:val="32"/>
          <w:szCs w:val="32"/>
          <w:lang w:eastAsia="zh-CN"/>
        </w:rPr>
        <w:t>答：</w:t>
      </w:r>
      <w:r>
        <w:rPr>
          <w:rFonts w:ascii="仿宋_GB2312" w:cs="仿宋_GB2312" w:hAnsi="仿宋_GB2312" w:hint="eastAsia"/>
          <w:sz w:val="32"/>
          <w:szCs w:val="32"/>
          <w:lang w:eastAsia="zh-CN"/>
        </w:rPr>
        <w:t>中国共产党第十一届中央委员会第三次全体会议于1978年12月18日至22日在北京举行。出席会议的有中央委员169名，候补中央委员112名。中央及地方有关部门的负责人列席了会议。全会的中心议题是讨论把全党的工作重点转移到社会主义现代化建设上来。十一届三中全会是新中国历史上的重大转折，成为实行改革开放和开辟中国特色社会主义道路的起点。</w:t>
      </w:r>
    </w:p>
    <w:p>
      <w:pPr>
        <w:pStyle w:val="style0"/>
        <w:widowControl w:val="false"/>
        <w:numPr>
          <w:ilvl w:val="0"/>
          <w:numId w:val="0"/>
        </w:numPr>
        <w:jc w:val="both"/>
        <w:rPr>
          <w:rFonts w:ascii="仿宋_GB2312" w:cs="仿宋_GB2312" w:eastAsia="仿宋_GB2312" w:hAnsi="仿宋_GB2312" w:hint="eastAsia"/>
          <w:i w:val="false"/>
          <w:caps w:val="false"/>
          <w:color w:val="000000"/>
          <w:spacing w:val="0"/>
          <w:sz w:val="32"/>
          <w:szCs w:val="32"/>
          <w:shd w:val="clear" w:color="auto" w:fill="ffffff"/>
          <w:lang w:val="en-US" w:eastAsia="zh-CN"/>
        </w:rPr>
      </w:pPr>
      <w:r>
        <w:rPr>
          <w:rFonts w:ascii="仿宋_GB2312" w:cs="仿宋_GB2312" w:hAnsi="仿宋_GB2312" w:hint="default"/>
          <w:sz w:val="32"/>
          <w:szCs w:val="32"/>
          <w:lang w:val="en-US" w:eastAsia="zh-CN"/>
        </w:rPr>
        <w:t>在庆祝我们党百年华诞的重大时刻，在“两个一百年”奋斗目标历史交汇的关键节点，在全党集中开展党史学习教育， 正当其时，十分必要。</w:t>
      </w:r>
      <w:bookmarkStart w:id="1" w:name="_GoBack"/>
      <w:bookmarkEnd w:id="1"/>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000020204"/>
    <w:charset w:val="00"/>
    <w:family w:val="swiss"/>
    <w:pitch w:val="default"/>
    <w:sig w:usb0="E0002AFF" w:usb1="C0007843" w:usb2="00000009" w:usb3="00000000" w:csb0="400001FF" w:csb1="FFFF0000"/>
  </w:font>
  <w:font w:name="黑体">
    <w:altName w:val="黑体"/>
    <w:panose1 w:val="02010609060000010101"/>
    <w:charset w:val="00"/>
    <w:family w:val="auto"/>
    <w:pitch w:val="default"/>
    <w:sig w:usb0="800002BF" w:usb1="38CF7CFA" w:usb2="00000016" w:usb3="00000000" w:csb0="00040001" w:csb1="00000000"/>
  </w:font>
  <w:font w:name="Courier New">
    <w:altName w:val="Courier New"/>
    <w:panose1 w:val="02070309020000020404"/>
    <w:charset w:val="00"/>
    <w:family w:val="modern"/>
    <w:pitch w:val="default"/>
    <w:sig w:usb0="E0002AFF" w:usb1="C0007843" w:usb2="00000009" w:usb3="00000000" w:csb0="400001FF" w:csb1="FFFF0000"/>
  </w:font>
  <w:font w:name="Symbol">
    <w:altName w:val="Symbol"/>
    <w:panose1 w:val="05050102010000020507"/>
    <w:charset w:val="00"/>
    <w:family w:val="roman"/>
    <w:pitch w:val="default"/>
    <w:sig w:usb0="00000000" w:usb1="00000000" w:usb2="00000000" w:usb3="00000000" w:csb0="80000000" w:csb1="00000000"/>
  </w:font>
  <w:font w:name="Cambria">
    <w:altName w:val="Cambria"/>
    <w:panose1 w:val="02040503050000030204"/>
    <w:charset w:val="00"/>
    <w:family w:val="roman"/>
    <w:pitch w:val="default"/>
    <w:sig w:usb0="00000000" w:usb1="00000000" w:usb2="00000000" w:usb3="00000000" w:csb0="0000019F" w:csb1="00000000"/>
  </w:font>
  <w:font w:name="Calibri">
    <w:altName w:val="Calibri"/>
    <w:panose1 w:val="020f0502020000030204"/>
    <w:charset w:val="00"/>
    <w:family w:val="swiss"/>
    <w:pitch w:val="default"/>
    <w:sig w:usb0="00000000" w:usb1="00000000" w:usb2="00000001" w:usb3="00000000" w:csb0="0000019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00000000" w:usb1="00000000" w:usb2="00000016" w:usb3="00000000" w:csb0="00040001" w:csb1="00000000"/>
  </w:font>
  <w:font w:name="-webkit-standard">
    <w:altName w:val="-webkit-standard"/>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380</Words>
  <Pages>1</Pages>
  <Characters>397</Characters>
  <Application>WPS Office</Application>
  <DocSecurity>0</DocSecurity>
  <Paragraphs>10</Paragraphs>
  <ScaleCrop>false</ScaleCrop>
  <LinksUpToDate>false</LinksUpToDate>
  <CharactersWithSpaces>408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2020-10-12T16:25:00Z</dcterms:created>
  <dc:creator>吾静</dc:creator>
  <lastModifiedBy>ELE-TL00</lastModifiedBy>
  <dcterms:modified xsi:type="dcterms:W3CDTF">2021-03-29T01:18:58Z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