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4CF6" w:rsidRDefault="00805018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2A4CF6" w:rsidRDefault="002A4CF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805018" w:rsidRDefault="00805018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学院：纺织与服装学院     </w:t>
      </w:r>
    </w:p>
    <w:p w:rsidR="002A4CF6" w:rsidRDefault="00805018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年级与专业：2019级纺织工程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姓名：刘丽萍</w:t>
      </w:r>
    </w:p>
    <w:p w:rsidR="002A4CF6" w:rsidRDefault="002A4CF6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805018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2A4CF6" w:rsidRDefault="00805018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2A4CF6" w:rsidRDefault="00805018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2A4CF6" w:rsidRDefault="00805018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  <w:bookmarkStart w:id="0" w:name="_GoBack"/>
      <w:bookmarkEnd w:id="0"/>
    </w:p>
    <w:p w:rsidR="00805018" w:rsidRDefault="0080501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2A4CF6" w:rsidRDefault="00805018">
      <w:pPr>
        <w:rPr>
          <w:rFonts w:ascii="仿宋_GB2312" w:eastAsia="仿宋_GB2312" w:hAnsi="仿宋_GB2312" w:cs="仿宋_GB2312"/>
          <w:sz w:val="32"/>
          <w:szCs w:val="32"/>
        </w:rPr>
      </w:pPr>
      <w:r>
        <w:t>3.1</w:t>
      </w:r>
      <w:r>
        <w:br/>
      </w:r>
      <w:r>
        <w:t>南昌起义，也被称为八一起义，是指</w:t>
      </w:r>
      <w:r>
        <w:t>1927</w:t>
      </w:r>
      <w:r>
        <w:t>年</w:t>
      </w:r>
      <w:r>
        <w:t>8</w:t>
      </w:r>
      <w:r>
        <w:t>月</w:t>
      </w:r>
      <w:r>
        <w:t>1</w:t>
      </w:r>
      <w:r>
        <w:t>日中国共产党领导部分国民革命军在江西省南昌市举行的武装起义。南昌起义是中国共产党直接领导的带有全局意义的一次武装起义，它打响了武装反抗国民党反动统治的第一枪，宣告了我党坚持把革命进行到底的坚定</w:t>
      </w:r>
      <w:r>
        <w:t>立场，标志着中国共产党独立地创造了革命军队和领导革命战争的开始，</w:t>
      </w:r>
      <w:r>
        <w:t>在全党和全国人民面前树立了一面鲜明的</w:t>
      </w:r>
      <w:r>
        <w:t>武装斗争旗帜，充分体现了中国共产党不畏强敌，前赴后继的革命精神。</w:t>
      </w:r>
      <w:r>
        <w:br/>
        <w:t>3.2</w:t>
      </w:r>
      <w:r>
        <w:br/>
      </w:r>
      <w:r>
        <w:t>中国共产党的历史是一部波澜壮阔、艰难曲折、不屈不挠、英勇奋斗的伟大历史。党史工作旨在客观、真实、准确、科学的记载、反映、宣传中国共产党的历史</w:t>
      </w:r>
      <w:r>
        <w:t>,</w:t>
      </w:r>
      <w:r>
        <w:t>以期用党的光辉历程和伟大成就激励人</w:t>
      </w:r>
      <w:r>
        <w:t>,</w:t>
      </w:r>
      <w:r>
        <w:t>用党的优良传统教育人</w:t>
      </w:r>
      <w:r>
        <w:t>,</w:t>
      </w:r>
      <w:r>
        <w:t>用党的成功经验启迪人</w:t>
      </w:r>
      <w:r>
        <w:t>,</w:t>
      </w:r>
      <w:r>
        <w:t>用党的历史教训警示人。它是一项功在当代、利在千秋的宏伟事业。党的历史与党史工作紧密相连</w:t>
      </w:r>
      <w:r>
        <w:t>,</w:t>
      </w:r>
      <w:r>
        <w:t>党的辉煌可以为党史所反映</w:t>
      </w:r>
      <w:r>
        <w:t>,</w:t>
      </w:r>
      <w:r>
        <w:t>党的曲折可以为党史所印证。党史工作随着党的诞生而发端</w:t>
      </w:r>
      <w:r>
        <w:t>,</w:t>
      </w:r>
      <w:r>
        <w:t>随着党的发展壮大而光荣神圣。</w:t>
      </w: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sz w:val="32"/>
          <w:szCs w:val="32"/>
        </w:rPr>
      </w:pPr>
    </w:p>
    <w:p w:rsidR="002A4CF6" w:rsidRDefault="002A4CF6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2A4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F6"/>
    <w:rsid w:val="002A4CF6"/>
    <w:rsid w:val="0080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。</cp:lastModifiedBy>
  <cp:revision>2</cp:revision>
  <dcterms:created xsi:type="dcterms:W3CDTF">2020-10-12T16:25:00Z</dcterms:created>
  <dcterms:modified xsi:type="dcterms:W3CDTF">2021-03-27T04:15:00Z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