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第65期党的发展对象培训班第二次小组讨论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 物理与信息工程学院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级机械设计制造及其自动化        姓名：范倍清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1、今年是十四五开局之年，我们也即将迎来建党一百周，请基于十四五规划和2035年远景目标纲要，谈一-谈你想对14年后的你或者中国共产党说些什么?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24"/>
          <w:szCs w:val="24"/>
        </w:rPr>
      </w:pPr>
      <w:r>
        <w:rPr>
          <w:rFonts w:ascii="仿宋_GB2312" w:cs="仿宋_GB2312" w:eastAsia="仿宋_GB2312" w:hAnsi="仿宋_GB2312" w:hint="eastAsia"/>
          <w:sz w:val="24"/>
          <w:szCs w:val="24"/>
          <w:lang w:eastAsia="zh-CN"/>
        </w:rPr>
        <w:t>答：我想对十四年后的我说：古人语“盖踵其事而增华，变其本而加厉，物既有之，文亦宜然”，在这伟大的发展进程中，时代也给了我们最好的舞台，舞台之上如何完美摇曳，我想初心不变当为重要。俯身学习，虚心请教前辈们的丰富经验，不断提升自我；沉心干事，热情、热心、热血融入工作、投身于党的事业；静气做人，秉持赤忱之心，与人为善，定会为这场舞蹈注入灵魂与动力。命运一半在昨天，一半在明天，脚踏实地做好现在，展望十四年后的中国，期待十四年后的我不悔于过去、不惑于当下、不畏于未来。</w:t>
      </w:r>
    </w:p>
    <w:bookmarkStart w:id="0" w:name="_GoBack"/>
    <w:bookmarkEnd w:id="0"/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355</Words>
  <Pages>1</Pages>
  <Characters>361</Characters>
  <Application>WPS Office</Application>
  <DocSecurity>0</DocSecurity>
  <Paragraphs>17</Paragraphs>
  <ScaleCrop>false</ScaleCrop>
  <LinksUpToDate>false</LinksUpToDate>
  <CharactersWithSpaces>374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PDRM00</lastModifiedBy>
  <dcterms:modified xsi:type="dcterms:W3CDTF">2021-03-27T03:35:22Z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