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化工与材料学院  年级与专业： 19级化学       姓名：黄雨薇</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ascii="-webkit-standard" w:hAnsi="-webkit-standard" w:eastAsia="-webkit-standard" w:cs="-webkit-standard"/>
          <w:b w:val="0"/>
          <w:i w:val="0"/>
          <w:caps w:val="0"/>
          <w:color w:val="000000"/>
          <w:spacing w:val="0"/>
          <w:sz w:val="27"/>
          <w:szCs w:val="27"/>
          <w:u w:val="none"/>
        </w:rPr>
      </w:pPr>
      <w:r>
        <w:rPr>
          <w:rFonts w:ascii="Calibri" w:hAnsi="Calibri" w:eastAsia="-webkit-standard" w:cs="Calibri"/>
          <w:b w:val="0"/>
          <w:i w:val="0"/>
          <w:caps w:val="0"/>
          <w:color w:val="000000"/>
          <w:spacing w:val="0"/>
          <w:kern w:val="0"/>
          <w:sz w:val="15"/>
          <w:szCs w:val="15"/>
          <w:u w:val="none"/>
          <w:lang w:val="en-US" w:eastAsia="zh-CN" w:bidi="ar"/>
        </w:rPr>
        <w:t>1、</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今年是十四五开局之年，我们也即将迎来建党一百周，请基于十四五规划和2035年远景目标纲要，谈一谈你想对14年后的你或者中国共产党说些什么？</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kern w:val="0"/>
          <w:sz w:val="27"/>
          <w:szCs w:val="27"/>
          <w:u w:val="none"/>
          <w:lang w:val="en-US" w:eastAsia="zh-CN" w:bidi="ar"/>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spacing w:beforeAutospacing="0" w:after="0" w:afterAutospacing="0"/>
        <w:ind w:left="0" w:firstLine="0"/>
        <w:jc w:val="both"/>
        <w:rPr>
          <w:rFonts w:hint="eastAsia"/>
        </w:rPr>
      </w:pPr>
      <w:r>
        <w:rPr>
          <w:rFonts w:hint="eastAsia" w:ascii="-webkit-standard" w:hAnsi="-webkit-standard" w:eastAsia="-webkit-standard" w:cs="-webkit-standard"/>
          <w:b w:val="0"/>
          <w:i w:val="0"/>
          <w:caps w:val="0"/>
          <w:color w:val="000000"/>
          <w:spacing w:val="0"/>
          <w:kern w:val="0"/>
          <w:sz w:val="27"/>
          <w:szCs w:val="27"/>
          <w:u w:val="none"/>
          <w:lang w:val="en-US" w:eastAsia="zh-CN" w:bidi="ar"/>
        </w:rPr>
        <w:t>答：</w:t>
      </w:r>
      <w:r>
        <w:rPr>
          <w:rFonts w:hint="eastAsia"/>
        </w:rPr>
        <w:t xml:space="preserve">  “十四五”时期是我国全面建成小康社会、实现第一个百年奋斗目标之后，乘势而上开启全面建设社会主义现代化国家新征程、向第二个百年奋斗目标进军的第一个五年。 2035年远景目标，基本实现文化强国、教育强国、人才强国、体育强国；基本实现新型工业化、信息化、城镇化、农业现代化，建成现代经济体系。“十四五”规划也好，2035年的目标也好，贯穿始终的就是习近平总书记的一个思路，要从“有没有”转向“好不好”，把美好生活作为我们的奋斗目标。</w:t>
      </w:r>
    </w:p>
    <w:p>
      <w:pPr>
        <w:widowControl/>
        <w:spacing w:beforeAutospacing="0" w:after="0" w:afterAutospacing="0"/>
        <w:ind w:left="0" w:firstLine="0"/>
        <w:jc w:val="both"/>
        <w:rPr>
          <w:rFonts w:hint="eastAsia"/>
        </w:rPr>
      </w:pPr>
      <w:r>
        <w:rPr>
          <w:rFonts w:hint="eastAsia"/>
        </w:rPr>
        <w:t xml:space="preserve">    我想对14年后的我说，要紧跟时代步伐，做好干事创业的规划，实现大我中成就小。树立“先天下之忧而忧”的崇高追求，为国为民、利国利民。人无志不立。将实现个人理想与伟大复兴的中国梦和人民对美好生活的向往目标结合起来，按照“十四五”规划确定的目标，乘势而上，为党、国家和人民利益鞠躬尽瘁、奋斗不已。发扬务实精神，乘风破浪、勇往直前。要干字当先，发扬钉钉子精神，务实求变、务实求新、务实求进、务实求效。要敢于攻坚克难、改革创新、锐意进取、越挫越勇。乘势而上，顺势而为，以应有的担当和作为为中国特色社会主义事业添砖加瓦，创造让世界称赞的新的更大奇迹。</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kern w:val="0"/>
          <w:sz w:val="27"/>
          <w:szCs w:val="27"/>
          <w:u w:val="none"/>
          <w:lang w:val="en-US" w:eastAsia="zh-CN" w:bidi="ar"/>
        </w:rPr>
      </w:pPr>
      <w:bookmarkStart w:id="0" w:name="_GoBack"/>
      <w:bookmarkEnd w:id="0"/>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kern w:val="0"/>
          <w:sz w:val="27"/>
          <w:szCs w:val="27"/>
          <w:u w:val="none"/>
          <w:lang w:val="en-US" w:eastAsia="zh-CN" w:bidi="ar"/>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00000000" w:usb1="00000000" w:usb2="00000016" w:usb3="00000000" w:csb0="00040001"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3">
    <w:name w:val="Default Paragraph Font"/>
    <w:qFormat/>
    <w:uiPriority w:val="0"/>
  </w:style>
  <w:style w:type="table" w:default="1" w:styleId="4">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ScaleCrop>false</ScaleCrop>
  <LinksUpToDate>false</LinksUpToDate>
  <CharactersWithSpaces>135</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黄雨薇的iPad</cp:lastModifiedBy>
  <dcterms:modified xsi:type="dcterms:W3CDTF">2021-03-27T09:13:45Z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