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第65期党的发展对象培训班第二</w:t>
      </w:r>
      <w:bookmarkStart w:id="0" w:name="_GoBack"/>
      <w:bookmarkEnd w:id="0"/>
      <w:r>
        <w:rPr>
          <w:rFonts w:hint="eastAsia" w:ascii="仿宋_GB2312" w:hAnsi="仿宋_GB2312" w:eastAsia="仿宋_GB2312" w:cs="仿宋_GB2312"/>
          <w:sz w:val="28"/>
          <w:szCs w:val="28"/>
          <w:lang w:val="en-US" w:eastAsia="zh-CN"/>
        </w:rPr>
        <w:t>次小组讨论</w:t>
      </w:r>
    </w:p>
    <w:p>
      <w:pPr>
        <w:ind w:firstLine="3080" w:firstLineChars="1100"/>
        <w:rPr>
          <w:rFonts w:hint="eastAsia" w:ascii="仿宋_GB2312" w:hAnsi="仿宋_GB2312" w:eastAsia="仿宋_GB2312" w:cs="仿宋_GB2312"/>
          <w:sz w:val="28"/>
          <w:szCs w:val="28"/>
          <w:lang w:val="en-US" w:eastAsia="zh-CN"/>
        </w:rPr>
      </w:pPr>
    </w:p>
    <w:p>
      <w:pPr>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学院： 资环学院   年级与专业：18级地理科学    姓名：牟红芊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10" w:beforeAutospacing="0" w:after="420" w:afterAutospacing="0" w:line="21" w:lineRule="atLeast"/>
        <w:ind w:left="0" w:right="420" w:firstLine="0"/>
        <w:rPr>
          <w:rFonts w:hint="eastAsia" w:ascii="微软雅黑" w:hAnsi="微软雅黑" w:eastAsia="微软雅黑" w:cs="微软雅黑"/>
          <w:i w:val="0"/>
          <w:caps w:val="0"/>
          <w:color w:val="666666"/>
          <w:spacing w:val="0"/>
          <w:sz w:val="27"/>
          <w:szCs w:val="27"/>
          <w:bdr w:val="none" w:color="auto" w:sz="0" w:space="0"/>
          <w:shd w:val="clear" w:fill="FFFFFF"/>
        </w:rPr>
      </w:pPr>
      <w:r>
        <w:rPr>
          <w:rFonts w:hint="eastAsia" w:ascii="微软雅黑" w:hAnsi="微软雅黑" w:eastAsia="微软雅黑" w:cs="微软雅黑"/>
          <w:i w:val="0"/>
          <w:caps w:val="0"/>
          <w:color w:val="666666"/>
          <w:spacing w:val="0"/>
          <w:sz w:val="27"/>
          <w:szCs w:val="27"/>
          <w:bdr w:val="none" w:color="auto" w:sz="0" w:space="0"/>
          <w:shd w:val="clear" w:fill="FFFFFF"/>
        </w:rPr>
        <w:t>2、1921年建党的伟人有李汉俊、李达、张国焘、刘仁静、*、何叔衡、董必武等。试选一人，自选角度，说一说他们的生平故事，谈一谈你的感想。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1" w:lineRule="atLeast"/>
        <w:ind w:left="0" w:right="0" w:firstLine="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lang w:val="en-US" w:eastAsia="zh-CN"/>
        </w:rPr>
        <w:t>答：</w:t>
      </w:r>
      <w:r>
        <w:rPr>
          <w:rFonts w:hint="eastAsia" w:ascii="宋体" w:hAnsi="宋体" w:eastAsia="宋体" w:cs="宋体"/>
          <w:i w:val="0"/>
          <w:caps w:val="0"/>
          <w:color w:val="333333"/>
          <w:spacing w:val="0"/>
          <w:sz w:val="24"/>
          <w:szCs w:val="24"/>
          <w:shd w:val="clear" w:fill="FFFFFF"/>
        </w:rPr>
        <w:t>董必武同志长期在政法领域耕耘劳作。他1914年留学</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"https://baike.baidu.com/item/%E6%97%A5%E6%9C%AC%E6%B3%95%E6%94%BF%E5%A4%A7%E5%AD%A6/8018658" \t "https://baike.baidu.com/item/%E8%91%A3%E5%BF%85%E6%AD%A6/_blank" </w:instrText>
      </w:r>
      <w:r>
        <w:rPr>
          <w:rFonts w:hint="eastAsia" w:ascii="宋体" w:hAnsi="宋体" w:eastAsia="宋体" w:cs="宋体"/>
          <w:i w:val="0"/>
          <w:caps w:val="0"/>
          <w:color w:val="auto"/>
          <w:spacing w:val="0"/>
          <w:sz w:val="24"/>
          <w:szCs w:val="24"/>
          <w:u w:val="none"/>
          <w:shd w:val="clear" w:fill="FFFFFF"/>
        </w:rPr>
        <w:fldChar w:fldCharType="separate"/>
      </w:r>
      <w:r>
        <w:rPr>
          <w:rStyle w:val="5"/>
          <w:rFonts w:hint="eastAsia" w:ascii="宋体" w:hAnsi="宋体" w:eastAsia="宋体" w:cs="宋体"/>
          <w:i w:val="0"/>
          <w:caps w:val="0"/>
          <w:color w:val="auto"/>
          <w:spacing w:val="0"/>
          <w:sz w:val="24"/>
          <w:szCs w:val="24"/>
          <w:u w:val="none"/>
          <w:shd w:val="clear" w:fill="FFFFFF"/>
        </w:rPr>
        <w:t>日本法政大学</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333333"/>
          <w:spacing w:val="0"/>
          <w:sz w:val="24"/>
          <w:szCs w:val="24"/>
          <w:shd w:val="clear" w:fill="FFFFFF"/>
        </w:rPr>
        <w:t>，攻读法律专业。大革命时期，他在湖北主持制定《惩治土豪劣绅暂行条例》，支持农民运动。土地革命战争时期，他曾任中华苏维埃共和国临时最高法庭主席、最高法院院长。新中国成立后，他任政务院政治法律委员会主任，最高人民法院院长、党组书记等职，为新中国法制建设作出了开创性贡献。</w:t>
      </w:r>
      <w:r>
        <w:rPr>
          <w:rFonts w:hint="eastAsia" w:ascii="宋体" w:hAnsi="宋体" w:eastAsia="宋体" w:cs="宋体"/>
          <w:i w:val="0"/>
          <w:caps w:val="0"/>
          <w:color w:val="333333"/>
          <w:spacing w:val="0"/>
          <w:sz w:val="24"/>
          <w:szCs w:val="24"/>
          <w:shd w:val="clear" w:fill="FFFFFF"/>
          <w:lang w:val="en-US" w:eastAsia="zh-CN"/>
        </w:rPr>
        <w:t>董必武同志强调依法办事是加强法制的中心环节。新中国成立后，在百废待兴、百业待举的情况下，他首先想到的是要有完备的法律，“赶快把国家尚不完备的几种重要的法规制定出来”。他强调制定法律之后，“必须确切地执行，按照规定办事”，“反对一切随便不按规定办事的违法行为”。特别是“公安、检察、法院和一切国家机关，都必须依法办事”。这些论述，充分体现了董必武同志依法办事、依法治国的正确主张和远见卓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1" w:lineRule="atLeast"/>
        <w:ind w:left="0" w:right="0" w:firstLine="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lang w:val="en-US" w:eastAsia="zh-CN"/>
        </w:rPr>
        <w:t>董必武同志强调加强党对法制建设和法制工作的领导。他指出，党是我们国家的领导核心，我们一切工作都是在党的领导下进行的，对党的领导不能有丝毫动摇。党委应该考虑整个工作的原则、方针、政策，法院应该向党委请示的是如何把政策应用到具体工作中去。他主张要在坚持和加强党对司法工作领导的前提下由司法机关独立行使审判权。作为司法工作人员，不能因独立审判对党闹独立，一切方针、政策都需要党的领导，要向党请示报告。这些论述，正确阐明了党的领导与司法机关独立行使职权的关系，对当前全面依法治国的实施仍具有重要的借鉴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1" w:lineRule="atLeast"/>
        <w:ind w:left="0" w:right="0" w:firstLine="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lang w:val="en-US" w:eastAsia="zh-CN"/>
        </w:rPr>
        <w:t>董必武同志强调要大力培养法律人才。他认为，创建并发展新中国的法制，必须首先培养人才，要开拓出一条符合中国实际的法学教育路子。他领导对旧司法人员的教育改造工作，领导筹建中央和各大区的政法干部学校，为建立法律人才教育体系作出了重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1" w:lineRule="atLeast"/>
        <w:ind w:left="0" w:right="0" w:firstLine="0"/>
        <w:textAlignment w:val="auto"/>
        <w:rPr>
          <w:rFonts w:hint="default" w:ascii="宋体" w:hAnsi="宋体" w:eastAsia="宋体" w:cs="宋体"/>
          <w:i w:val="0"/>
          <w:caps w:val="0"/>
          <w:color w:val="666666"/>
          <w:spacing w:val="0"/>
          <w:sz w:val="24"/>
          <w:szCs w:val="24"/>
          <w:bdr w:val="none" w:color="auto" w:sz="0" w:space="0"/>
          <w:shd w:val="clear" w:fill="FFFFFF"/>
          <w:lang w:val="en-US" w:eastAsia="zh-CN"/>
        </w:rPr>
      </w:pPr>
      <w:r>
        <w:rPr>
          <w:rFonts w:hint="eastAsia" w:ascii="宋体" w:hAnsi="宋体" w:eastAsia="宋体" w:cs="宋体"/>
          <w:i w:val="0"/>
          <w:caps w:val="0"/>
          <w:color w:val="333333"/>
          <w:spacing w:val="0"/>
          <w:sz w:val="24"/>
          <w:szCs w:val="24"/>
          <w:shd w:val="clear" w:fill="FFFFFF"/>
        </w:rPr>
        <w:t>董必武同志具有坚定的共产主义理想信念。在他60多年的革命生涯中，始终抱定革命必胜的信念，即使在革命遭到严重挫折时也矢志不渝。董必武同志是严明法纪、严守纪律的模范。董必武同志是具有高尚道德情操和共产党人良好家风的典范。董必武同志的一生，是光辉的一生，战斗的一生，是追求真理、献身理想的一生。</w:t>
      </w:r>
      <w:r>
        <w:rPr>
          <w:rFonts w:hint="eastAsia" w:ascii="宋体" w:hAnsi="宋体" w:cs="宋体"/>
          <w:i w:val="0"/>
          <w:caps w:val="0"/>
          <w:color w:val="333333"/>
          <w:spacing w:val="0"/>
          <w:sz w:val="24"/>
          <w:szCs w:val="24"/>
          <w:shd w:val="clear" w:fill="FFFFFF"/>
          <w:lang w:val="en-US" w:eastAsia="zh-CN"/>
        </w:rPr>
        <w:t>这些优良的品质都是值得我们学习与借鉴的。</w:t>
      </w:r>
    </w:p>
    <w:p>
      <w:pPr>
        <w:ind w:firstLine="280" w:firstLineChars="100"/>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D346D"/>
    <w:rsid w:val="050D346D"/>
    <w:rsid w:val="19C01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2021-03-26T16:06:00Z</dcterms:created>
  <dc:creator>呀。。土豆</dc:creator>
  <cp:lastModifiedBy>呀。。土豆</cp:lastModifiedBy>
  <dcterms:modified xsi:type="dcterms:W3CDTF">2021-03-26T16:15:45Z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