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第65期党的发展对象培训班第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次小组讨论</w:t>
      </w:r>
    </w:p>
    <w:p>
      <w:pPr>
        <w:rPr>
          <w:rFonts w:hint="eastAsia"/>
        </w:rPr>
      </w:pPr>
      <w:r>
        <w:rPr>
          <w:rFonts w:hint="eastAsia"/>
        </w:rPr>
        <w:t xml:space="preserve">  学院:</w:t>
      </w:r>
      <w:r>
        <w:rPr>
          <w:rFonts w:hint="eastAsia"/>
          <w:lang w:eastAsia="zh-CN"/>
        </w:rPr>
        <w:t>文学与传播学院</w:t>
      </w:r>
      <w:r>
        <w:rPr>
          <w:rFonts w:hint="eastAsia"/>
        </w:rPr>
        <w:t xml:space="preserve">  年级与专业：2018级</w:t>
      </w:r>
      <w:r>
        <w:rPr>
          <w:rFonts w:hint="eastAsia"/>
          <w:lang w:eastAsia="zh-CN"/>
        </w:rPr>
        <w:t>汉语言文学（非师范类）</w:t>
      </w: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  <w:r>
        <w:rPr>
          <w:rFonts w:hint="eastAsia"/>
        </w:rPr>
        <w:t>姓名：</w:t>
      </w:r>
      <w:r>
        <w:rPr>
          <w:rFonts w:hint="eastAsia"/>
          <w:lang w:eastAsia="zh-CN"/>
        </w:rPr>
        <w:t>黄鹏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　老一辈领导人中，董必武是很特别的一个，他是一个清末的秀才，又参加过辛亥革命，后又</w:t>
      </w:r>
      <w:bookmarkStart w:id="0" w:name="_GoBack"/>
      <w:bookmarkEnd w:id="0"/>
      <w:r>
        <w:rPr>
          <w:rFonts w:hint="eastAsia"/>
          <w:lang w:eastAsia="zh-CN"/>
        </w:rPr>
        <w:t>加入中国共产党，用我们现在的话说就是“与时俱进”，具备“科学发展观”，即从封建社会到资本主义社会又到社会主义社会。他从一个激进的资产阶级民主主义革命者，成长为一个卓越的无产阶级革命家，个人的命运与时代变革紧紧相连，单就这份经历已是传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80D1F"/>
    <w:rsid w:val="1D531DA0"/>
    <w:rsid w:val="7AB4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2021-03-26T07:36:00Z</dcterms:created>
  <dc:creator>Administrator</dc:creator>
  <cp:lastModifiedBy>沫鹏</cp:lastModifiedBy>
  <dcterms:modified xsi:type="dcterms:W3CDTF">2021-03-26T12:55:27Z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D3CFA0D95CA242B7942424A8BAE29252</vt:lpwstr>
  </property>
</Properties>
</file>