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学院：</w:t>
      </w:r>
      <w:r>
        <w:rPr>
          <w:rFonts w:hint="eastAsia" w:ascii="仿宋_GB2312" w:hAnsi="仿宋_GB2312" w:eastAsia="仿宋_GB2312" w:cs="仿宋_GB2312"/>
          <w:color w:val="000000"/>
          <w:sz w:val="24"/>
          <w:szCs w:val="24"/>
          <w:u w:val="single"/>
          <w:lang w:val="en-US" w:eastAsia="zh-CN"/>
        </w:rPr>
        <w:t>教育科学学院</w:t>
      </w:r>
      <w:r>
        <w:rPr>
          <w:rFonts w:hint="eastAsia" w:ascii="仿宋_GB2312" w:hAnsi="仿宋_GB2312" w:eastAsia="仿宋_GB2312" w:cs="仿宋_GB2312"/>
          <w:sz w:val="24"/>
          <w:szCs w:val="24"/>
          <w:lang w:val="en-US" w:eastAsia="zh-CN"/>
        </w:rPr>
        <w:t xml:space="preserve">   年级与专业： </w:t>
      </w:r>
      <w:r>
        <w:rPr>
          <w:rFonts w:hint="eastAsia" w:ascii="仿宋_GB2312" w:hAnsi="仿宋_GB2312" w:eastAsia="仿宋_GB2312" w:cs="仿宋_GB2312"/>
          <w:color w:val="000000"/>
          <w:sz w:val="24"/>
          <w:szCs w:val="24"/>
          <w:u w:val="single"/>
          <w:lang w:val="en-US" w:eastAsia="zh-CN"/>
        </w:rPr>
        <w:t>18级小学教育1班</w:t>
      </w:r>
      <w:r>
        <w:rPr>
          <w:rFonts w:hint="eastAsia" w:ascii="仿宋_GB2312" w:hAnsi="仿宋_GB2312" w:eastAsia="仿宋_GB2312" w:cs="仿宋_GB2312"/>
          <w:sz w:val="24"/>
          <w:szCs w:val="24"/>
          <w:lang w:val="en-US" w:eastAsia="zh-CN"/>
        </w:rPr>
        <w:t xml:space="preserve">   姓名：</w:t>
      </w:r>
      <w:r>
        <w:rPr>
          <w:rFonts w:hint="eastAsia" w:ascii="仿宋_GB2312" w:hAnsi="仿宋_GB2312" w:eastAsia="仿宋_GB2312" w:cs="仿宋_GB2312"/>
          <w:color w:val="000000"/>
          <w:sz w:val="24"/>
          <w:szCs w:val="24"/>
          <w:u w:val="single"/>
          <w:lang w:val="en-US" w:eastAsia="zh-CN"/>
        </w:rPr>
        <w:t>任滢娟</w:t>
      </w:r>
    </w:p>
    <w:p>
      <w:pPr>
        <w:ind w:firstLine="320" w:firstLineChars="100"/>
        <w:rPr>
          <w:rFonts w:hint="eastAsia" w:ascii="仿宋_GB2312" w:hAnsi="仿宋_GB2312" w:eastAsia="仿宋_GB2312" w:cs="仿宋_GB2312"/>
          <w:sz w:val="32"/>
          <w:szCs w:val="32"/>
          <w:lang w:val="en-US" w:eastAsia="zh-CN"/>
        </w:rPr>
      </w:pPr>
    </w:p>
    <w:p>
      <w:pPr>
        <w:widowControl/>
        <w:spacing w:beforeAutospacing="0" w:after="0" w:afterAutospacing="0"/>
        <w:ind w:left="0" w:firstLine="0"/>
        <w:jc w:val="both"/>
        <w:rPr>
          <w:rFonts w:hint="default" w:ascii="-webkit-standard" w:hAnsi="-webkit-standard" w:eastAsia="-webkit-standard" w:cs="-webkit-standard"/>
          <w:b w:val="0"/>
          <w:i w:val="0"/>
          <w:caps w:val="0"/>
          <w:color w:val="000000"/>
          <w:spacing w:val="0"/>
          <w:sz w:val="27"/>
          <w:szCs w:val="27"/>
          <w:u w:val="none"/>
        </w:rPr>
      </w:pPr>
      <w:r>
        <w:rPr>
          <w:rFonts w:hint="eastAsia" w:eastAsia="-webkit-standard" w:cs="Calibri"/>
          <w:b w:val="0"/>
          <w:i w:val="0"/>
          <w:caps w:val="0"/>
          <w:color w:val="000000"/>
          <w:spacing w:val="0"/>
          <w:kern w:val="0"/>
          <w:sz w:val="15"/>
          <w:szCs w:val="15"/>
          <w:u w:val="none"/>
          <w:lang w:val="en-US" w:eastAsia="zh-CN" w:bidi="ar"/>
        </w:rPr>
        <w:t>3</w:t>
      </w:r>
      <w:r>
        <w:rPr>
          <w:rFonts w:hint="default" w:ascii="Calibri" w:hAnsi="Calibri" w:eastAsia="-webkit-standard" w:cs="Calibri"/>
          <w:b w:val="0"/>
          <w:i w:val="0"/>
          <w:caps w:val="0"/>
          <w:color w:val="000000"/>
          <w:spacing w:val="0"/>
          <w:kern w:val="0"/>
          <w:sz w:val="15"/>
          <w:szCs w:val="15"/>
          <w:u w:val="none"/>
          <w:lang w:val="en-US" w:eastAsia="zh-CN" w:bidi="ar"/>
        </w:rPr>
        <w:t>、 </w:t>
      </w:r>
      <w:r>
        <w:rPr>
          <w:rFonts w:hint="default" w:ascii="Calibri" w:hAnsi="Calibri" w:eastAsia="-webkit-standard" w:cs="Calibri"/>
          <w:b w:val="0"/>
          <w:i w:val="0"/>
          <w:caps w:val="0"/>
          <w:color w:val="000000"/>
          <w:spacing w:val="0"/>
          <w:kern w:val="0"/>
          <w:sz w:val="24"/>
          <w:szCs w:val="24"/>
          <w:u w:val="none"/>
          <w:lang w:val="en-US" w:eastAsia="zh-CN" w:bidi="ar"/>
        </w:rPr>
        <w:t>今年是建党一百周年，回顾历史，我党历史上有许多重大事件，如南昌起义、八七会议、十一届三中全会等。</w:t>
      </w:r>
    </w:p>
    <w:p>
      <w:pPr>
        <w:widowControl/>
        <w:spacing w:beforeAutospacing="0" w:after="0" w:afterAutospacing="0"/>
        <w:ind w:left="0" w:firstLine="480"/>
        <w:jc w:val="both"/>
        <w:rPr>
          <w:rFonts w:hint="default" w:ascii="Calibri" w:hAnsi="Calibri" w:eastAsia="-webkit-standard" w:cs="Calibri"/>
          <w:b w:val="0"/>
          <w:i w:val="0"/>
          <w:caps w:val="0"/>
          <w:color w:val="000000"/>
          <w:spacing w:val="0"/>
          <w:kern w:val="0"/>
          <w:sz w:val="24"/>
          <w:szCs w:val="24"/>
          <w:u w:val="none"/>
          <w:lang w:val="en-US" w:eastAsia="zh-CN" w:bidi="ar"/>
        </w:rPr>
      </w:pPr>
      <w:r>
        <w:rPr>
          <w:rFonts w:hint="default" w:ascii="Calibri" w:hAnsi="Calibri" w:eastAsia="-webkit-standard" w:cs="Calibri"/>
          <w:b w:val="0"/>
          <w:i w:val="0"/>
          <w:caps w:val="0"/>
          <w:color w:val="000000"/>
          <w:spacing w:val="0"/>
          <w:kern w:val="0"/>
          <w:sz w:val="24"/>
          <w:szCs w:val="24"/>
          <w:u w:val="none"/>
          <w:lang w:val="en-US" w:eastAsia="zh-CN" w:bidi="ar"/>
        </w:rPr>
        <w:t>3.1 请选择其中一个历史事件简要介绍，并谈谈你对其意义的认识；</w:t>
      </w:r>
    </w:p>
    <w:p>
      <w:pPr>
        <w:widowControl/>
        <w:spacing w:beforeAutospacing="0" w:after="0" w:afterAutospacing="0"/>
        <w:ind w:left="0" w:leftChars="0" w:firstLine="0" w:firstLineChars="0"/>
        <w:jc w:val="both"/>
        <w:rPr>
          <w:rFonts w:hint="default" w:ascii="Calibri" w:hAnsi="Calibri" w:eastAsia="-webkit-standard" w:cs="Calibri"/>
          <w:b w:val="0"/>
          <w:i w:val="0"/>
          <w:caps w:val="0"/>
          <w:color w:val="000000"/>
          <w:spacing w:val="0"/>
          <w:kern w:val="0"/>
          <w:sz w:val="24"/>
          <w:szCs w:val="24"/>
          <w:u w:val="none"/>
          <w:lang w:val="en-US" w:eastAsia="zh-CN" w:bidi="ar"/>
        </w:rPr>
      </w:pPr>
      <w:r>
        <w:rPr>
          <w:rFonts w:hint="eastAsia" w:eastAsia="-webkit-standard" w:cs="Calibri"/>
          <w:b w:val="0"/>
          <w:i w:val="0"/>
          <w:caps w:val="0"/>
          <w:color w:val="000000"/>
          <w:spacing w:val="0"/>
          <w:kern w:val="0"/>
          <w:sz w:val="24"/>
          <w:szCs w:val="24"/>
          <w:u w:val="none"/>
          <w:lang w:val="en-US" w:eastAsia="zh-CN" w:bidi="ar"/>
        </w:rPr>
        <w:t>答</w:t>
      </w:r>
      <w:r>
        <w:rPr>
          <w:rFonts w:hint="default" w:eastAsia="-webkit-standard" w:cs="Calibri"/>
          <w:b w:val="0"/>
          <w:i w:val="0"/>
          <w:caps w:val="0"/>
          <w:color w:val="000000"/>
          <w:spacing w:val="0"/>
          <w:kern w:val="0"/>
          <w:sz w:val="24"/>
          <w:szCs w:val="24"/>
          <w:u w:val="none"/>
          <w:lang w:val="en-US" w:eastAsia="zh-CN" w:bidi="ar"/>
        </w:rPr>
        <w:t>:</w:t>
      </w:r>
    </w:p>
    <w:p>
      <w:pPr>
        <w:widowControl/>
        <w:spacing w:beforeAutospacing="0" w:after="0" w:afterAutospacing="0"/>
        <w:ind w:left="0" w:firstLine="480"/>
        <w:jc w:val="both"/>
        <w:rPr>
          <w:rFonts w:hint="eastAsia" w:ascii="仿宋_GB2312" w:hAnsi="仿宋_GB2312" w:eastAsia="仿宋_GB2312" w:cs="仿宋_GB2312"/>
          <w:b w:val="0"/>
          <w:i w:val="0"/>
          <w:caps w:val="0"/>
          <w:color w:val="212121"/>
          <w:spacing w:val="0"/>
          <w:sz w:val="32"/>
          <w:szCs w:val="32"/>
        </w:rPr>
      </w:pPr>
      <w:r>
        <w:rPr>
          <w:rFonts w:hint="default" w:ascii="Calibri" w:hAnsi="Calibri" w:eastAsia="-webkit-standard" w:cs="Calibri"/>
          <w:b w:val="0"/>
          <w:i w:val="0"/>
          <w:caps w:val="0"/>
          <w:color w:val="000000"/>
          <w:spacing w:val="0"/>
          <w:kern w:val="0"/>
          <w:sz w:val="24"/>
          <w:szCs w:val="24"/>
          <w:u w:val="none"/>
          <w:lang w:val="en-US" w:eastAsia="zh-CN" w:bidi="ar"/>
        </w:rPr>
        <w:t>3.2 2月20日，党史学习教育动员大会在北京召开。谈谈你对党史工作的认识</w:t>
      </w:r>
      <w:r>
        <w:rPr>
          <w:rFonts w:hint="eastAsia" w:eastAsia="-webkit-standard" w:cs="Calibri"/>
          <w:b w:val="0"/>
          <w:i w:val="0"/>
          <w:caps w:val="0"/>
          <w:color w:val="000000"/>
          <w:spacing w:val="0"/>
          <w:kern w:val="0"/>
          <w:sz w:val="24"/>
          <w:szCs w:val="24"/>
          <w:u w:val="none"/>
          <w:lang w:val="en-US" w:eastAsia="zh-CN" w:bidi="ar"/>
        </w:rPr>
        <w:t>。</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eastAsia" w:ascii="楷体" w:hAnsi="楷体" w:eastAsia="楷体" w:cs="楷体"/>
          <w:b/>
          <w:bCs/>
          <w:color w:val="000000" w:themeColor="text1"/>
          <w:sz w:val="28"/>
          <w:szCs w:val="28"/>
          <w:lang w:val="en-US" w:eastAsia="zh-CN"/>
          <w14:textFill>
            <w14:solidFill>
              <w14:schemeClr w14:val="tx1"/>
            </w14:solidFill>
          </w14:textFill>
        </w:rPr>
      </w:pPr>
      <w:r>
        <w:rPr>
          <w:rFonts w:hint="eastAsia" w:ascii="楷体" w:hAnsi="楷体" w:eastAsia="楷体" w:cs="楷体"/>
          <w:b/>
          <w:bCs/>
          <w:color w:val="000000" w:themeColor="text1"/>
          <w:sz w:val="28"/>
          <w:szCs w:val="28"/>
          <w:lang w:val="en-US" w:eastAsia="zh-CN"/>
          <w14:textFill>
            <w14:solidFill>
              <w14:schemeClr w14:val="tx1"/>
            </w14:solidFill>
          </w14:textFill>
        </w:rPr>
        <w:t>3.1</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eastAsia" w:ascii="楷体" w:hAnsi="楷体" w:eastAsia="楷体" w:cs="楷体"/>
          <w:b/>
          <w:bCs/>
          <w:color w:val="000000" w:themeColor="text1"/>
          <w:sz w:val="28"/>
          <w:szCs w:val="28"/>
          <w:lang w:val="en-US" w:eastAsia="zh-CN"/>
          <w14:textFill>
            <w14:solidFill>
              <w14:schemeClr w14:val="tx1"/>
            </w14:solidFill>
          </w14:textFill>
        </w:rPr>
      </w:pPr>
      <w:r>
        <w:rPr>
          <w:rFonts w:hint="eastAsia" w:ascii="楷体" w:hAnsi="楷体" w:eastAsia="楷体" w:cs="楷体"/>
          <w:b/>
          <w:bCs/>
          <w:color w:val="000000" w:themeColor="text1"/>
          <w:sz w:val="28"/>
          <w:szCs w:val="28"/>
          <w:lang w:val="en-US" w:eastAsia="zh-CN"/>
          <w14:textFill>
            <w14:solidFill>
              <w14:schemeClr w14:val="tx1"/>
            </w14:solidFill>
          </w14:textFill>
        </w:rPr>
        <w:t>选择历史事件：南昌起义</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both"/>
        <w:textAlignment w:val="auto"/>
        <w:rPr>
          <w:rFonts w:hint="eastAsia" w:ascii="楷体" w:hAnsi="楷体" w:eastAsia="楷体" w:cs="楷体"/>
          <w:i w:val="0"/>
          <w:caps w:val="0"/>
          <w:color w:val="000000" w:themeColor="text1"/>
          <w:spacing w:val="0"/>
          <w:sz w:val="24"/>
          <w:szCs w:val="24"/>
          <w:shd w:val="clear" w:fill="FFFFFF"/>
          <w14:textFill>
            <w14:solidFill>
              <w14:schemeClr w14:val="tx1"/>
            </w14:solidFill>
          </w14:textFill>
        </w:rPr>
      </w:pPr>
      <w:r>
        <w:rPr>
          <w:rFonts w:hint="eastAsia" w:ascii="楷体" w:hAnsi="楷体" w:eastAsia="楷体" w:cs="楷体"/>
          <w:i w:val="0"/>
          <w:caps w:val="0"/>
          <w:color w:val="000000" w:themeColor="text1"/>
          <w:spacing w:val="0"/>
          <w:sz w:val="24"/>
          <w:szCs w:val="24"/>
          <w:shd w:val="clear" w:fill="FFFFFF"/>
          <w14:textFill>
            <w14:solidFill>
              <w14:schemeClr w14:val="tx1"/>
            </w14:solidFill>
          </w14:textFill>
        </w:rPr>
        <w:t>南昌起义，又称</w:t>
      </w:r>
      <w:r>
        <w:rPr>
          <w:rFonts w:hint="eastAsia" w:ascii="楷体" w:hAnsi="楷体" w:eastAsia="楷体" w:cs="楷体"/>
          <w:i w:val="0"/>
          <w:caps w:val="0"/>
          <w:color w:val="000000" w:themeColor="text1"/>
          <w:spacing w:val="0"/>
          <w:sz w:val="24"/>
          <w:szCs w:val="24"/>
          <w:shd w:val="clear" w:fill="FFFFFF"/>
          <w14:textFill>
            <w14:solidFill>
              <w14:schemeClr w14:val="tx1"/>
            </w14:solidFill>
          </w14:textFill>
        </w:rPr>
        <w:t>八一</w:t>
      </w:r>
      <w:r>
        <w:rPr>
          <w:rFonts w:hint="eastAsia" w:ascii="楷体" w:hAnsi="楷体" w:eastAsia="楷体" w:cs="楷体"/>
          <w:i w:val="0"/>
          <w:caps w:val="0"/>
          <w:color w:val="000000" w:themeColor="text1"/>
          <w:spacing w:val="0"/>
          <w:sz w:val="24"/>
          <w:szCs w:val="24"/>
          <w:shd w:val="clear" w:fill="FFFFFF"/>
          <w14:textFill>
            <w14:solidFill>
              <w14:schemeClr w14:val="tx1"/>
            </w14:solidFill>
          </w14:textFill>
        </w:rPr>
        <w:t>南昌起义或者八一起义</w:t>
      </w:r>
      <w:r>
        <w:rPr>
          <w:rFonts w:hint="eastAsia" w:ascii="楷体" w:hAnsi="楷体" w:eastAsia="楷体" w:cs="楷体"/>
          <w:i w:val="0"/>
          <w:caps w:val="0"/>
          <w:color w:val="000000" w:themeColor="text1"/>
          <w:spacing w:val="0"/>
          <w:sz w:val="24"/>
          <w:szCs w:val="24"/>
          <w:shd w:val="clear" w:fill="FFFFFF"/>
          <w:lang w:eastAsia="zh-CN"/>
          <w14:textFill>
            <w14:solidFill>
              <w14:schemeClr w14:val="tx1"/>
            </w14:solidFill>
          </w14:textFill>
        </w:rPr>
        <w:t>。</w:t>
      </w:r>
      <w:r>
        <w:rPr>
          <w:rFonts w:hint="eastAsia" w:ascii="楷体" w:hAnsi="楷体" w:eastAsia="楷体" w:cs="楷体"/>
          <w:i w:val="0"/>
          <w:caps w:val="0"/>
          <w:color w:val="000000" w:themeColor="text1"/>
          <w:spacing w:val="0"/>
          <w:sz w:val="24"/>
          <w:szCs w:val="24"/>
          <w:shd w:val="clear" w:fill="FFFFFF"/>
          <w14:textFill>
            <w14:solidFill>
              <w14:schemeClr w14:val="tx1"/>
            </w14:solidFill>
          </w14:textFill>
        </w:rPr>
        <w:t>1927年4月和7月蒋介石集团和汪精卫集团，在全国范围内发动反革命政变，残酷屠杀共产党人和革命群众。为反抗国民党反动派的屠杀政策，唤醒广大中国人民，表明中国共产党要把中国革命进行到底的坚定立场，中共联合国民党左派于1927年8月1日在南昌武装起义。由周恩来、贺龙、李立三、叶挺、朱德、刘伯承、谭平山领导</w:t>
      </w:r>
      <w:r>
        <w:rPr>
          <w:rFonts w:hint="eastAsia" w:ascii="楷体" w:hAnsi="楷体" w:eastAsia="楷体" w:cs="楷体"/>
          <w:i w:val="0"/>
          <w:caps w:val="0"/>
          <w:color w:val="000000" w:themeColor="text1"/>
          <w:spacing w:val="0"/>
          <w:sz w:val="24"/>
          <w:szCs w:val="24"/>
          <w:shd w:val="clear" w:fill="FFFFFF"/>
          <w:lang w:eastAsia="zh-CN"/>
          <w14:textFill>
            <w14:solidFill>
              <w14:schemeClr w14:val="tx1"/>
            </w14:solidFill>
          </w14:textFill>
        </w:rPr>
        <w:t>，</w:t>
      </w:r>
      <w:r>
        <w:rPr>
          <w:rFonts w:hint="eastAsia" w:ascii="楷体" w:hAnsi="楷体" w:eastAsia="楷体" w:cs="楷体"/>
          <w:i w:val="0"/>
          <w:caps w:val="0"/>
          <w:color w:val="000000" w:themeColor="text1"/>
          <w:spacing w:val="0"/>
          <w:sz w:val="24"/>
          <w:szCs w:val="24"/>
          <w:shd w:val="clear" w:fill="FFFFFF"/>
          <w14:textFill>
            <w14:solidFill>
              <w14:schemeClr w14:val="tx1"/>
            </w14:solidFill>
          </w14:textFill>
        </w:rPr>
        <w:t>起义成功后发表了国民党左派的《中央委员宣言》，揭露蒋介石、汪精卫背叛革命的种种罪行。</w:t>
      </w:r>
      <w:r>
        <w:rPr>
          <w:rFonts w:hint="eastAsia" w:ascii="楷体" w:hAnsi="楷体" w:eastAsia="楷体" w:cs="楷体"/>
          <w:i w:val="0"/>
          <w:caps w:val="0"/>
          <w:color w:val="000000" w:themeColor="text1"/>
          <w:spacing w:val="0"/>
          <w:sz w:val="24"/>
          <w:szCs w:val="24"/>
          <w:shd w:val="clear" w:fill="FFFFFF"/>
          <w:lang w:val="en-US" w:eastAsia="zh-CN"/>
          <w14:textFill>
            <w14:solidFill>
              <w14:schemeClr w14:val="tx1"/>
            </w14:solidFill>
          </w14:textFill>
        </w:rPr>
        <w:t>南昌起义</w:t>
      </w:r>
      <w:r>
        <w:rPr>
          <w:rFonts w:hint="eastAsia" w:ascii="楷体" w:hAnsi="楷体" w:eastAsia="楷体" w:cs="楷体"/>
          <w:i w:val="0"/>
          <w:caps w:val="0"/>
          <w:color w:val="000000" w:themeColor="text1"/>
          <w:spacing w:val="0"/>
          <w:sz w:val="24"/>
          <w:szCs w:val="24"/>
          <w:shd w:val="clear" w:fill="FFFFFF"/>
          <w14:textFill>
            <w14:solidFill>
              <w14:schemeClr w14:val="tx1"/>
            </w14:solidFill>
          </w14:textFill>
        </w:rPr>
        <w:t>打响了武装反抗国民党反动派的第一枪，揭开了中国共产党独立领导武装斗争和创建革命军队的序幕。</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eastAsia" w:ascii="楷体" w:hAnsi="楷体" w:eastAsia="楷体" w:cs="楷体"/>
          <w:b/>
          <w:bCs/>
          <w:i w:val="0"/>
          <w:caps w:val="0"/>
          <w:color w:val="000000" w:themeColor="text1"/>
          <w:spacing w:val="0"/>
          <w:sz w:val="28"/>
          <w:szCs w:val="28"/>
          <w:shd w:val="clear" w:fill="FFFFFF"/>
          <w:lang w:val="en-US" w:eastAsia="zh-CN"/>
          <w14:textFill>
            <w14:solidFill>
              <w14:schemeClr w14:val="tx1"/>
            </w14:solidFill>
          </w14:textFill>
        </w:rPr>
      </w:pPr>
      <w:r>
        <w:rPr>
          <w:rFonts w:hint="eastAsia" w:ascii="楷体" w:hAnsi="楷体" w:eastAsia="楷体" w:cs="楷体"/>
          <w:b/>
          <w:bCs/>
          <w:i w:val="0"/>
          <w:caps w:val="0"/>
          <w:color w:val="000000" w:themeColor="text1"/>
          <w:spacing w:val="0"/>
          <w:sz w:val="28"/>
          <w:szCs w:val="28"/>
          <w:shd w:val="clear" w:fill="FFFFFF"/>
          <w:lang w:val="en-US" w:eastAsia="zh-CN"/>
          <w14:textFill>
            <w14:solidFill>
              <w14:schemeClr w14:val="tx1"/>
            </w14:solidFill>
          </w14:textFill>
        </w:rPr>
        <w:t>对意义的认识：</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both"/>
        <w:textAlignment w:val="auto"/>
        <w:rPr>
          <w:rFonts w:hint="eastAsia" w:ascii="楷体" w:hAnsi="楷体" w:eastAsia="楷体" w:cs="楷体"/>
          <w:i w:val="0"/>
          <w:caps w:val="0"/>
          <w:color w:val="000000" w:themeColor="text1"/>
          <w:spacing w:val="0"/>
          <w:sz w:val="24"/>
          <w:szCs w:val="24"/>
          <w:shd w:val="clear" w:fill="FFFFFF"/>
          <w14:textFill>
            <w14:solidFill>
              <w14:schemeClr w14:val="tx1"/>
            </w14:solidFill>
          </w14:textFill>
        </w:rPr>
      </w:pPr>
      <w:r>
        <w:rPr>
          <w:rFonts w:hint="eastAsia" w:ascii="楷体" w:hAnsi="楷体" w:eastAsia="楷体" w:cs="楷体"/>
          <w:i w:val="0"/>
          <w:caps w:val="0"/>
          <w:color w:val="000000" w:themeColor="text1"/>
          <w:spacing w:val="0"/>
          <w:sz w:val="24"/>
          <w:szCs w:val="24"/>
          <w:shd w:val="clear" w:fill="FFFFFF"/>
          <w14:textFill>
            <w14:solidFill>
              <w14:schemeClr w14:val="tx1"/>
            </w14:solidFill>
          </w14:textFill>
        </w:rPr>
        <w:t>南昌起义，是中国共产党直接领导的带有全局意义的一次武装起义。它打响了武装反抗国民党反动统治的第一枪，宣告了中国共产党把中国革命进行到底的坚定立场，标志着中国共产党独立地创造革命军队和领导革命战争的开始，是创建人民军队的开始。</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both"/>
        <w:textAlignment w:val="auto"/>
        <w:rPr>
          <w:rFonts w:hint="eastAsia" w:ascii="楷体" w:hAnsi="楷体" w:eastAsia="楷体" w:cs="楷体"/>
          <w:i w:val="0"/>
          <w:caps w:val="0"/>
          <w:color w:val="000000" w:themeColor="text1"/>
          <w:spacing w:val="0"/>
          <w:sz w:val="24"/>
          <w:szCs w:val="24"/>
          <w:shd w:val="clear" w:fill="FFFFFF"/>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eastAsia" w:ascii="楷体" w:hAnsi="楷体" w:eastAsia="楷体" w:cs="楷体"/>
          <w:b/>
          <w:bCs/>
          <w:i w:val="0"/>
          <w:caps w:val="0"/>
          <w:color w:val="000000" w:themeColor="text1"/>
          <w:spacing w:val="0"/>
          <w:sz w:val="28"/>
          <w:szCs w:val="28"/>
          <w:shd w:val="clear" w:fill="FFFFFF"/>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eastAsia" w:ascii="楷体" w:hAnsi="楷体" w:eastAsia="楷体" w:cs="楷体"/>
          <w:b/>
          <w:bCs/>
          <w:i w:val="0"/>
          <w:caps w:val="0"/>
          <w:color w:val="000000" w:themeColor="text1"/>
          <w:spacing w:val="0"/>
          <w:sz w:val="28"/>
          <w:szCs w:val="28"/>
          <w:shd w:val="clear" w:fill="FFFFFF"/>
          <w:lang w:val="en-US" w:eastAsia="zh-CN"/>
          <w14:textFill>
            <w14:solidFill>
              <w14:schemeClr w14:val="tx1"/>
            </w14:solidFill>
          </w14:textFill>
        </w:rPr>
      </w:pPr>
      <w:r>
        <w:rPr>
          <w:rFonts w:hint="eastAsia" w:ascii="楷体" w:hAnsi="楷体" w:eastAsia="楷体" w:cs="楷体"/>
          <w:b/>
          <w:bCs/>
          <w:i w:val="0"/>
          <w:caps w:val="0"/>
          <w:color w:val="000000" w:themeColor="text1"/>
          <w:spacing w:val="0"/>
          <w:sz w:val="28"/>
          <w:szCs w:val="28"/>
          <w:shd w:val="clear" w:fill="FFFFFF"/>
          <w:lang w:val="en-US" w:eastAsia="zh-CN"/>
          <w14:textFill>
            <w14:solidFill>
              <w14:schemeClr w14:val="tx1"/>
            </w14:solidFill>
          </w14:textFill>
        </w:rPr>
        <w:t>3.2</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b/>
          <w:bCs/>
          <w:i w:val="0"/>
          <w:caps w:val="0"/>
          <w:color w:val="000000" w:themeColor="text1"/>
          <w:spacing w:val="0"/>
          <w:sz w:val="28"/>
          <w:szCs w:val="28"/>
          <w:shd w:val="clear" w:fill="FFFFFF"/>
          <w:lang w:val="en-US" w:eastAsia="zh-CN"/>
          <w14:textFill>
            <w14:solidFill>
              <w14:schemeClr w14:val="tx1"/>
            </w14:solidFill>
          </w14:textFill>
        </w:rPr>
        <w:t>对党史工作的认识：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80" w:firstLineChars="200"/>
        <w:jc w:val="both"/>
        <w:textAlignment w:val="auto"/>
        <w:rPr>
          <w:rStyle w:val="5"/>
          <w:rFonts w:hint="eastAsia" w:ascii="楷体" w:hAnsi="楷体" w:eastAsia="楷体" w:cs="楷体"/>
          <w:color w:val="000000" w:themeColor="text1"/>
          <w:sz w:val="24"/>
          <w:szCs w:val="24"/>
          <w14:textFill>
            <w14:solidFill>
              <w14:schemeClr w14:val="tx1"/>
            </w14:solidFill>
          </w14:textFill>
        </w:rPr>
      </w:pPr>
      <w:r>
        <w:rPr>
          <w:rStyle w:val="5"/>
          <w:rFonts w:hint="eastAsia" w:ascii="楷体" w:hAnsi="楷体" w:eastAsia="楷体" w:cs="楷体"/>
          <w:color w:val="000000" w:themeColor="text1"/>
          <w:sz w:val="24"/>
          <w:szCs w:val="24"/>
          <w14:textFill>
            <w14:solidFill>
              <w14:schemeClr w14:val="tx1"/>
            </w14:solidFill>
          </w14:textFill>
        </w:rPr>
        <w:t>中国共产党的历史是一部波澜壮阔、艰难曲折、不屈不挠、英勇奋斗的伟大历史。党史工作旨在客观、真实、准确、科学的记载、反映、宣传中国共产党的历史，以期用党的光辉历程和伟大成就激励人，用党的优良传统教育人，用党的成功经验启迪人，用党的历史教训警示人。它是一项功在当代、利在千秋的宏伟事业。党的历史与党</w:t>
      </w:r>
      <w:bookmarkStart w:id="0" w:name="_GoBack"/>
      <w:bookmarkEnd w:id="0"/>
      <w:r>
        <w:rPr>
          <w:rStyle w:val="5"/>
          <w:rFonts w:hint="eastAsia" w:ascii="楷体" w:hAnsi="楷体" w:eastAsia="楷体" w:cs="楷体"/>
          <w:color w:val="000000" w:themeColor="text1"/>
          <w:sz w:val="24"/>
          <w:szCs w:val="24"/>
          <w14:textFill>
            <w14:solidFill>
              <w14:schemeClr w14:val="tx1"/>
            </w14:solidFill>
          </w14:textFill>
        </w:rPr>
        <w:t>史工作紧密相连，党的辉煌可以为党史所反映，党的曲折可以为党史所印证。党史工作随着党的诞生而发端，随着党的发展壮大而光荣神圣。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80" w:firstLineChars="200"/>
        <w:jc w:val="both"/>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Style w:val="5"/>
          <w:rFonts w:hint="eastAsia" w:ascii="楷体" w:hAnsi="楷体" w:eastAsia="楷体" w:cs="楷体"/>
          <w:color w:val="000000" w:themeColor="text1"/>
          <w:sz w:val="24"/>
          <w:szCs w:val="24"/>
          <w14:textFill>
            <w14:solidFill>
              <w14:schemeClr w14:val="tx1"/>
            </w14:solidFill>
          </w14:textFill>
        </w:rPr>
        <w:t>中国共产党的历史是伟大的历史</w:t>
      </w:r>
      <w:r>
        <w:rPr>
          <w:rStyle w:val="5"/>
          <w:rFonts w:hint="eastAsia" w:ascii="楷体" w:hAnsi="楷体" w:eastAsia="楷体" w:cs="楷体"/>
          <w:color w:val="000000" w:themeColor="text1"/>
          <w:sz w:val="24"/>
          <w:szCs w:val="24"/>
          <w:lang w:eastAsia="zh-CN"/>
          <w14:textFill>
            <w14:solidFill>
              <w14:schemeClr w14:val="tx1"/>
            </w14:solidFill>
          </w14:textFill>
        </w:rPr>
        <w:t>。</w:t>
      </w:r>
      <w:r>
        <w:rPr>
          <w:rStyle w:val="5"/>
          <w:rFonts w:hint="eastAsia" w:ascii="楷体" w:hAnsi="楷体" w:eastAsia="楷体" w:cs="楷体"/>
          <w:color w:val="000000" w:themeColor="text1"/>
          <w:sz w:val="24"/>
          <w:szCs w:val="24"/>
          <w14:textFill>
            <w14:solidFill>
              <w14:schemeClr w14:val="tx1"/>
            </w14:solidFill>
          </w14:textFill>
        </w:rPr>
        <w:t>党的历史是中国共产党和中华民族的宝贵精神财富，是推进党的建设新的伟大工程和中国特色社会主义伟大事业的重要力量。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auto"/>
        <w:rPr>
          <w:rFonts w:hint="eastAsia" w:ascii="楷体" w:hAnsi="楷体" w:eastAsia="楷体" w:cs="楷体"/>
          <w:color w:val="000000" w:themeColor="text1"/>
          <w:spacing w:val="-9"/>
          <w:sz w:val="24"/>
          <w:szCs w:val="24"/>
          <w14:textFill>
            <w14:solidFill>
              <w14:schemeClr w14:val="tx1"/>
            </w14:solidFill>
          </w14:textFill>
        </w:rPr>
      </w:pPr>
      <w:r>
        <w:rPr>
          <w:rFonts w:hint="eastAsia" w:ascii="楷体" w:hAnsi="楷体" w:eastAsia="楷体" w:cs="楷体"/>
          <w:i w:val="0"/>
          <w:caps w:val="0"/>
          <w:color w:val="000000" w:themeColor="text1"/>
          <w:spacing w:val="-10"/>
          <w:sz w:val="24"/>
          <w:szCs w:val="24"/>
          <w:bdr w:val="none" w:color="auto" w:sz="0" w:space="0"/>
          <w:shd w:val="clear" w:fill="FFFFFF"/>
          <w14:textFill>
            <w14:solidFill>
              <w14:schemeClr w14:val="tx1"/>
            </w14:solidFill>
          </w14:textFill>
        </w:rPr>
        <w:t>我们党是一个善于学习、善于总结的党，只有正确认识党的历史，始终保持与时俱进、开拓创新的精神境界，我们才能够</w:t>
      </w:r>
      <w:r>
        <w:rPr>
          <w:rFonts w:hint="eastAsia" w:ascii="楷体" w:hAnsi="楷体" w:eastAsia="楷体" w:cs="楷体"/>
          <w:i w:val="0"/>
          <w:caps w:val="0"/>
          <w:color w:val="000000" w:themeColor="text1"/>
          <w:spacing w:val="-9"/>
          <w:sz w:val="24"/>
          <w:szCs w:val="24"/>
          <w:bdr w:val="none" w:color="auto" w:sz="0" w:space="0"/>
          <w:shd w:val="clear" w:fill="FFFFFF"/>
          <w14:textFill>
            <w14:solidFill>
              <w14:schemeClr w14:val="tx1"/>
            </w14:solidFill>
          </w14:textFill>
        </w:rPr>
        <w:t>应对前进道路上的各种困难和挑战，永葆党的朝气和活力。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000000"/>
          <w:sz w:val="28"/>
          <w:szCs w:val="28"/>
        </w:rPr>
      </w:pPr>
      <w:r>
        <w:rPr>
          <w:rFonts w:hint="eastAsia" w:ascii="宋体" w:hAnsi="宋体" w:eastAsia="宋体" w:cs="宋体"/>
          <w:i w:val="0"/>
          <w:caps w:val="0"/>
          <w:color w:val="000000"/>
          <w:spacing w:val="0"/>
          <w:sz w:val="28"/>
          <w:szCs w:val="28"/>
          <w:bdr w:val="none" w:color="auto" w:sz="0" w:space="0"/>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000000"/>
          <w:sz w:val="28"/>
          <w:szCs w:val="28"/>
        </w:rPr>
      </w:pPr>
      <w:r>
        <w:rPr>
          <w:rFonts w:hint="eastAsia" w:ascii="宋体" w:hAnsi="宋体" w:eastAsia="宋体" w:cs="宋体"/>
          <w:i w:val="0"/>
          <w:caps w:val="0"/>
          <w:color w:val="000000"/>
          <w:spacing w:val="0"/>
          <w:sz w:val="28"/>
          <w:szCs w:val="28"/>
          <w:bdr w:val="none" w:color="auto" w:sz="0" w:space="0"/>
          <w:shd w:val="clear" w:fill="FFFFFF"/>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rPr>
          <w:sz w:val="28"/>
          <w:szCs w:val="28"/>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webkit-standard">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160704"/>
    <w:rsid w:val="5B6576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5">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Lines>0</Lines>
  <Paragraphs>15</Paragraphs>
  <TotalTime>8</TotalTime>
  <ScaleCrop>false</ScaleCrop>
  <LinksUpToDate>false</LinksUpToDate>
  <CharactersWithSpaces>135</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甚倾之</cp:lastModifiedBy>
  <dcterms:modified xsi:type="dcterms:W3CDTF">2021-03-26T12:22:56Z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