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body>
    <w:p>
      <w:pPr>
        <w:pStyle w:val="style0"/>
        <w:rPr>
          <w:lang w:val="en-US"/>
        </w:rPr>
      </w:pPr>
      <w:bookmarkStart w:id="0" w:name="_GoBack"/>
      <w:bookmarkEnd w:id="0"/>
      <w:r>
        <w:rPr>
          <w:lang w:val="en-US"/>
        </w:rPr>
        <w:t>教育科学学院 18级特殊教育专业 姚坤婷</w:t>
      </w:r>
    </w:p>
    <w:p>
      <w:pPr>
        <w:pStyle w:val="style0"/>
        <w:rPr>
          <w:lang w:val="en-US"/>
        </w:rPr>
      </w:pPr>
      <w:r>
        <w:rPr>
          <w:lang w:val="en-US"/>
        </w:rPr>
        <w:t>（1）南昌起义，是中国共产党直接领导的带有全局意义的一次武装起义。它打响了武装反抗国民党反动统治的第一枪，宣告了中国共产党把中国革命进行到底的坚定立场，标志着中国共产党独立地创造革命军队和领导革命战争的开始。是创建人民军队的开始。</w:t>
      </w:r>
    </w:p>
    <w:p>
      <w:pPr>
        <w:pStyle w:val="style0"/>
        <w:rPr/>
      </w:pPr>
      <w:r>
        <w:rPr>
          <w:lang w:val="en-US"/>
        </w:rPr>
        <w:t>（2）二十一世纪之初是人类发展的重要历史时期，社会面临政治多极化、经济多元化的大格局，面临着大发展大变革的大环境，这些都必然影响着我国。党在这个历史进程中，一方面坚持不懈地推进改革开放和社会主义现代化建设，并不断取得骄人的业绩。党史工作在进一步统一全党思想、提高全党思想政治水平和增强全党团结奋斗思想基础等方面具有非常重要的作用。</w:t>
      </w:r>
    </w:p>
    <w:sectPr>
      <w:pgSz w:w="11906" w:h="16838" w:orient="portrait"/>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2030204"/>
    <w:charset w:val="00"/>
    <w:family w:val="swiss"/>
    <w:pitch w:val="variable"/>
    <w:sig w:usb0="E10002FF" w:usb1="4000ACFF" w:usb2="00000009" w:usb3="00000000" w:csb0="0000019F" w:csb1="00000000"/>
  </w:font>
  <w:font w:name="宋体">
    <w:altName w:val="SimSun"/>
    <w:panose1 w:val="02010600030001010101"/>
    <w:charset w:val="86"/>
    <w:family w:val="auto"/>
    <w:pitch w:val="variable"/>
    <w:sig w:usb0="00000003" w:usb1="288F0000" w:usb2="00000016" w:usb3="00000000" w:csb0="00040001" w:csb1="00000000"/>
  </w:font>
  <w:font w:name="Arial">
    <w:altName w:val="Arial"/>
    <w:panose1 w:val="020b0604020002020204"/>
    <w:charset w:val="00"/>
    <w:family w:val="swiss"/>
    <w:pitch w:val="variable"/>
    <w:sig w:usb0="E0002AFF" w:usb1="C0007843" w:usb2="00000009" w:usb3="00000000" w:csb0="000001FF" w:csb1="00000000"/>
  </w:font>
  <w:font w:name="Times New Roman">
    <w:altName w:val="Times New Roman"/>
    <w:panose1 w:val="02020603050004020304"/>
    <w:charset w:val="00"/>
    <w:family w:val="roman"/>
    <w:pitch w:val="variable"/>
    <w:sig w:usb0="E0002AFF" w:usb1="C0007841" w:usb2="00000009" w:usb3="00000000" w:csb0="000001FF" w:csb1="00000000"/>
  </w:font>
  <w:font w:name="Cambria">
    <w:altName w:val="Cambria"/>
    <w:panose1 w:val="02040503050004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0"/>
  <w:bordersDoNotSurroundHeader/>
  <w:bordersDoNotSurroundFooter/>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1"/>
    <m:dispDef/>
    <m:lMargin m:val="0"/>
    <m:rMargin m:val="0"/>
    <m:defJc m:val="centerGroup"/>
    <m:wrapIndent m:val="1440"/>
    <m:intLim m:val="subSup"/>
    <m:naryLim m:val="undOvr"/>
  </m:mathPr>
  <w:themeFontLang w:val="en-US" w:bidi="ar-SA"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Arial" w:eastAsia="宋体" w:hAnsi="Calibri"/>
        <w:kern w:val="2"/>
        <w:sz w:val="21"/>
        <w:szCs w:val="22"/>
        <w:lang w:val="en-US" w:bidi="ar-SA" w:eastAsia="zh-CN"/>
      </w:rPr>
    </w:rPrDefault>
    <w:pPrDefault>
      <w:pPr>
        <w:widowControl w:val="false"/>
        <w:jc w:val="both"/>
      </w:pPr>
    </w:pPrDefault>
  </w:docDefaults>
  <w:style w:type="paragraph" w:default="1" w:styleId="style0">
    <w:name w:val="Normal"/>
    <w:next w:val="style0"/>
    <w:qFormat/>
    <w:p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Words>297</Words>
  <Characters>298</Characters>
  <Application>WPS Office</Application>
  <Paragraphs>3</Paragraphs>
  <CharactersWithSpaces>300</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2021-03-26T11:24:02Z</dcterms:created>
  <dc:creator>CDY-AN90</dc:creator>
  <lastModifiedBy>CDY-AN90</lastModifiedBy>
  <dcterms:modified xsi:type="dcterms:W3CDTF">2021-03-26T11:29:13Z</dcterms:modified>
</coreProperties>
</file>

<file path=docProps/custom.xml><?xml version="1.0" encoding="utf-8"?>
<Properties xmlns="http://schemas.openxmlformats.org/officeDocument/2006/custom-properties" xmlns:vt="http://schemas.openxmlformats.org/officeDocument/2006/docPropsVTypes"/>
</file>