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学院：资环学院   年级与专业：19环二   姓名：陈凯婷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1、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今年是十四五开局之年，我们也即将迎来建党一百周，请基于十四五规划和2035年远景目标纲要，谈一谈你想对14年后的你或者中国共产党说些什么？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  <w:r>
        <w:rPr>
          <w:rFonts w:hint="eastAsia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答</w:t>
      </w: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: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2、1921年建党的伟人有李汉俊、李达、张国焘、刘仁静、毛泽东、何叔衡、董必武等。试选一人，自选角度，说一说他们的生平故事，谈一谈你的感想。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Calibri" w:hAnsi="Calibri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:</w:t>
      </w:r>
      <w:r>
        <w:rPr>
          <w:rFonts w:ascii="宋体" w:hAnsi="宋体" w:eastAsia="宋体" w:cs="宋体"/>
          <w:sz w:val="24"/>
          <w:szCs w:val="24"/>
        </w:rPr>
        <w:t>董必武。他在大历史的进程中虽然称不上是主角，但是经历丰富，地位崇高，而且虽然历经风浪，但是无灾无难，而且几乎没有任何人能对他加以恶评。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1903年考中了秀才，1914年在日本参加中华革命党，成为老资格的革命家。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他是中国共产党的创始人之一，伟大的马克思主义者，杰出的无产阶级革命家，中华人民共和国开国元勋，党和国家的卓越领导人，中国社会主义法制的奠基者。他为中国人民的解放事业和社会主义建设事业作出了卓越的贡献，建立了不朽的功勋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3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、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今年是建党一百周年，回顾历史，我党历史上有许多重大事件，如南昌起义、八七会议、十一届三中全会等。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3.1 请选择其中一个历史事件简要介绍，并谈谈你对其意义的认识；</w:t>
      </w:r>
    </w:p>
    <w:p>
      <w:pPr>
        <w:widowControl/>
        <w:spacing w:beforeAutospacing="0" w:after="0" w:afterAutospacing="0"/>
        <w:ind w:left="0" w:leftChars="0" w:firstLine="0" w:firstLineChars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: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3.2 2月20日，党史学习教育动员大会在北京召开。谈谈你对党史工作的认识</w:t>
      </w: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B09A1"/>
    <w:rsid w:val="7A0C7A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2</TotalTime>
  <ScaleCrop>false</ScaleCrop>
  <LinksUpToDate>false</LinksUpToDate>
  <CharactersWithSpaces>135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Gorgeous</cp:lastModifiedBy>
  <dcterms:modified xsi:type="dcterms:W3CDTF">2021-03-25T07:03:53Z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