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18CC550" w14:textId="77777777" w:rsidR="00E3015B" w:rsidRDefault="000E0DA1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第65期党的发展对象培训班第一次小组讨论</w:t>
      </w:r>
    </w:p>
    <w:p w14:paraId="107A5180" w14:textId="77777777" w:rsidR="00E3015B" w:rsidRDefault="00E3015B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4936302D" w14:textId="77777777" w:rsidR="004474BE" w:rsidRPr="00F3535A" w:rsidRDefault="000E0DA1" w:rsidP="004474BE">
      <w:pPr>
        <w:rPr>
          <w:rFonts w:ascii="仿宋_GB2312" w:eastAsia="仿宋_GB2312" w:hAnsi="仿宋_GB2312" w:cs="仿宋_GB2312"/>
          <w:sz w:val="30"/>
          <w:szCs w:val="30"/>
        </w:rPr>
      </w:pPr>
      <w:r w:rsidRPr="00F3535A">
        <w:rPr>
          <w:rFonts w:ascii="仿宋_GB2312" w:eastAsia="仿宋_GB2312" w:hAnsi="仿宋_GB2312" w:cs="仿宋_GB2312" w:hint="eastAsia"/>
          <w:sz w:val="30"/>
          <w:szCs w:val="30"/>
        </w:rPr>
        <w:t>学院：</w:t>
      </w:r>
      <w:r w:rsidR="004474BE" w:rsidRPr="00F3535A">
        <w:rPr>
          <w:rFonts w:ascii="仿宋_GB2312" w:eastAsia="仿宋_GB2312" w:hAnsi="仿宋_GB2312" w:cs="仿宋_GB2312" w:hint="eastAsia"/>
          <w:sz w:val="30"/>
          <w:szCs w:val="30"/>
        </w:rPr>
        <w:t>文学与传播学院</w:t>
      </w:r>
      <w:r w:rsidRPr="00F3535A">
        <w:rPr>
          <w:rFonts w:ascii="仿宋_GB2312" w:eastAsia="仿宋_GB2312" w:hAnsi="仿宋_GB2312" w:cs="仿宋_GB2312" w:hint="eastAsia"/>
          <w:sz w:val="30"/>
          <w:szCs w:val="30"/>
        </w:rPr>
        <w:t xml:space="preserve">   </w:t>
      </w:r>
    </w:p>
    <w:p w14:paraId="26E6294D" w14:textId="74F21E44" w:rsidR="004474BE" w:rsidRPr="00F3535A" w:rsidRDefault="000E0DA1" w:rsidP="004474BE">
      <w:pPr>
        <w:rPr>
          <w:rFonts w:ascii="仿宋_GB2312" w:eastAsia="仿宋_GB2312" w:hAnsi="仿宋_GB2312" w:cs="仿宋_GB2312"/>
          <w:sz w:val="30"/>
          <w:szCs w:val="30"/>
        </w:rPr>
      </w:pPr>
      <w:r w:rsidRPr="00F3535A">
        <w:rPr>
          <w:rFonts w:ascii="仿宋_GB2312" w:eastAsia="仿宋_GB2312" w:hAnsi="仿宋_GB2312" w:cs="仿宋_GB2312" w:hint="eastAsia"/>
          <w:sz w:val="30"/>
          <w:szCs w:val="30"/>
        </w:rPr>
        <w:t>年级与专业：</w:t>
      </w:r>
      <w:r w:rsidR="004474BE" w:rsidRPr="00F3535A">
        <w:rPr>
          <w:rFonts w:ascii="仿宋_GB2312" w:eastAsia="仿宋_GB2312" w:hAnsi="仿宋_GB2312" w:cs="仿宋_GB2312" w:hint="eastAsia"/>
          <w:sz w:val="30"/>
          <w:szCs w:val="30"/>
        </w:rPr>
        <w:t>2018级汉语言文学（师范类）</w:t>
      </w:r>
      <w:r w:rsidRPr="00F3535A">
        <w:rPr>
          <w:rFonts w:ascii="仿宋_GB2312" w:eastAsia="仿宋_GB2312" w:hAnsi="仿宋_GB2312" w:cs="仿宋_GB2312" w:hint="eastAsia"/>
          <w:sz w:val="30"/>
          <w:szCs w:val="30"/>
        </w:rPr>
        <w:t xml:space="preserve">  </w:t>
      </w:r>
    </w:p>
    <w:p w14:paraId="3F956142" w14:textId="3EE3093C" w:rsidR="00E3015B" w:rsidRPr="00F3535A" w:rsidRDefault="000E0DA1" w:rsidP="004474BE">
      <w:pPr>
        <w:rPr>
          <w:rFonts w:ascii="仿宋_GB2312" w:eastAsia="仿宋_GB2312" w:hAnsi="仿宋_GB2312" w:cs="仿宋_GB2312"/>
          <w:sz w:val="30"/>
          <w:szCs w:val="30"/>
        </w:rPr>
      </w:pPr>
      <w:r w:rsidRPr="00F3535A">
        <w:rPr>
          <w:rFonts w:ascii="仿宋_GB2312" w:eastAsia="仿宋_GB2312" w:hAnsi="仿宋_GB2312" w:cs="仿宋_GB2312" w:hint="eastAsia"/>
          <w:sz w:val="30"/>
          <w:szCs w:val="30"/>
        </w:rPr>
        <w:t>姓名：</w:t>
      </w:r>
      <w:r w:rsidR="004474BE" w:rsidRPr="00F3535A">
        <w:rPr>
          <w:rFonts w:ascii="仿宋_GB2312" w:eastAsia="仿宋_GB2312" w:hAnsi="仿宋_GB2312" w:cs="仿宋_GB2312" w:hint="eastAsia"/>
          <w:sz w:val="30"/>
          <w:szCs w:val="30"/>
        </w:rPr>
        <w:t>王燕茹</w:t>
      </w:r>
    </w:p>
    <w:p w14:paraId="60C10A70" w14:textId="77777777" w:rsidR="00E3015B" w:rsidRDefault="00E3015B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4B952DC" w14:textId="44C72BA9" w:rsidR="00CA3D3C" w:rsidRDefault="000E0DA1" w:rsidP="00CA3D3C">
      <w:pPr>
        <w:widowControl/>
        <w:rPr>
          <w:rFonts w:ascii="仿宋" w:eastAsia="仿宋" w:hAnsi="仿宋" w:cs="Calibri"/>
          <w:color w:val="000000"/>
          <w:kern w:val="0"/>
          <w:sz w:val="24"/>
          <w:lang w:bidi="ar"/>
        </w:rPr>
      </w:pPr>
      <w:r w:rsidRPr="00CA3D3C">
        <w:rPr>
          <w:rFonts w:eastAsia="仿宋" w:cs="Calibri"/>
          <w:color w:val="000000"/>
          <w:kern w:val="0"/>
          <w:sz w:val="24"/>
          <w:lang w:bidi="ar"/>
        </w:rPr>
        <w:t> </w:t>
      </w:r>
      <w:r w:rsidR="00CA3D3C" w:rsidRPr="00CA3D3C">
        <w:rPr>
          <w:rFonts w:ascii="仿宋" w:eastAsia="仿宋" w:hAnsi="仿宋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 w14:paraId="27E2C20C" w14:textId="77777777" w:rsidR="00CA3D3C" w:rsidRPr="00CA3D3C" w:rsidRDefault="00CA3D3C" w:rsidP="00CA3D3C">
      <w:pPr>
        <w:widowControl/>
        <w:rPr>
          <w:rFonts w:ascii="仿宋" w:eastAsia="仿宋" w:hAnsi="仿宋" w:cs="Calibri" w:hint="eastAsia"/>
          <w:color w:val="000000"/>
          <w:kern w:val="0"/>
          <w:sz w:val="24"/>
          <w:lang w:bidi="ar"/>
        </w:rPr>
      </w:pPr>
    </w:p>
    <w:p w14:paraId="08F02590" w14:textId="2EC45DF3" w:rsidR="00CA3D3C" w:rsidRPr="00CA3D3C" w:rsidRDefault="00CA3D3C" w:rsidP="00CA3D3C">
      <w:pPr>
        <w:widowControl/>
        <w:rPr>
          <w:rFonts w:ascii="仿宋" w:eastAsia="仿宋" w:hAnsi="仿宋" w:cs="Calibri"/>
          <w:color w:val="000000"/>
          <w:kern w:val="0"/>
          <w:sz w:val="24"/>
          <w:lang w:bidi="ar"/>
        </w:rPr>
      </w:pPr>
      <w:r w:rsidRPr="00CA3D3C">
        <w:rPr>
          <w:rFonts w:ascii="仿宋" w:eastAsia="仿宋" w:hAnsi="仿宋" w:cs="Calibri" w:hint="eastAsia"/>
          <w:color w:val="000000"/>
          <w:kern w:val="0"/>
          <w:sz w:val="24"/>
          <w:lang w:bidi="ar"/>
        </w:rPr>
        <w:t>答</w:t>
      </w:r>
      <w:r w:rsidRPr="00CA3D3C">
        <w:rPr>
          <w:rFonts w:ascii="仿宋" w:eastAsia="仿宋" w:hAnsi="仿宋" w:cs="Calibri"/>
          <w:color w:val="000000"/>
          <w:kern w:val="0"/>
          <w:sz w:val="24"/>
          <w:lang w:bidi="ar"/>
        </w:rPr>
        <w:t>:</w:t>
      </w:r>
      <w:r w:rsidRPr="00CA3D3C">
        <w:rPr>
          <w:rFonts w:ascii="Arial" w:hAnsi="Arial" w:cs="Arial"/>
          <w:color w:val="333333"/>
          <w:kern w:val="0"/>
          <w:sz w:val="24"/>
        </w:rPr>
        <w:t xml:space="preserve"> </w:t>
      </w:r>
      <w:r w:rsidRPr="00CA3D3C">
        <w:rPr>
          <w:rFonts w:ascii="仿宋" w:eastAsia="仿宋" w:hAnsi="仿宋" w:cs="Calibri"/>
          <w:color w:val="000000"/>
          <w:kern w:val="0"/>
          <w:sz w:val="24"/>
          <w:lang w:bidi="ar"/>
        </w:rPr>
        <w:t>董必武同志</w:t>
      </w:r>
      <w:r w:rsidRPr="00CA3D3C">
        <w:rPr>
          <w:rFonts w:ascii="仿宋" w:eastAsia="仿宋" w:hAnsi="仿宋" w:cs="Calibri" w:hint="eastAsia"/>
          <w:color w:val="000000"/>
          <w:kern w:val="0"/>
          <w:sz w:val="24"/>
          <w:lang w:bidi="ar"/>
        </w:rPr>
        <w:t>是一个</w:t>
      </w:r>
      <w:r w:rsidRPr="00CA3D3C">
        <w:rPr>
          <w:rFonts w:ascii="仿宋" w:eastAsia="仿宋" w:hAnsi="仿宋" w:cs="Calibri"/>
          <w:color w:val="000000"/>
          <w:kern w:val="0"/>
          <w:sz w:val="24"/>
          <w:lang w:bidi="ar"/>
        </w:rPr>
        <w:t>具有坚定共产主义理想信念</w:t>
      </w:r>
      <w:r w:rsidRPr="00CA3D3C">
        <w:rPr>
          <w:rFonts w:ascii="仿宋" w:eastAsia="仿宋" w:hAnsi="仿宋" w:cs="Calibri" w:hint="eastAsia"/>
          <w:color w:val="000000"/>
          <w:kern w:val="0"/>
          <w:sz w:val="24"/>
          <w:lang w:bidi="ar"/>
        </w:rPr>
        <w:t>的无产阶级革命家</w:t>
      </w:r>
      <w:r w:rsidRPr="00CA3D3C">
        <w:rPr>
          <w:rFonts w:ascii="仿宋" w:eastAsia="仿宋" w:hAnsi="仿宋" w:cs="Calibri"/>
          <w:color w:val="000000"/>
          <w:kern w:val="0"/>
          <w:sz w:val="24"/>
          <w:lang w:bidi="ar"/>
        </w:rPr>
        <w:t>。在他60多年的革命生涯中，始终抱定革命必胜的信念，即使在革命遭到严重挫折时也矢志不渝。他曾考中秀才，也曾在旧政府任职，但为了救国救民，他毅然决然抛弃功名利禄，投身民族解放事业。在漫长的革命征途中，董必武同志曾多次身处险境。大革命失败后，他被敌人重金通缉，家中房屋被拆毁，亲友亦被株连，这些都没有动摇他坚持革命的意志和决心。在国民党统治区的重庆、南京工作时，中共办事处驻地周围布满国民党特务，董必武同志总是置个人安危于不顾，英勇机智地同敌特周旋，频繁会见走访各民主党派和民主人士，开展统战工作，扩大党的影响。“文化大革命”开始时，他已年过八旬，虽遭到诬陷和迫害，仍以“老牛负重耕荒地”的精神自勉，坚信“遵从马列无不胜”，坚信党有能力战胜邪恶、修正错误。</w:t>
      </w:r>
    </w:p>
    <w:p w14:paraId="1D833093" w14:textId="24038A61" w:rsidR="00E3015B" w:rsidRPr="00CA3D3C" w:rsidRDefault="00CA3D3C" w:rsidP="00CA3D3C">
      <w:pPr>
        <w:widowControl/>
        <w:ind w:firstLineChars="200" w:firstLine="480"/>
        <w:rPr>
          <w:rFonts w:ascii="仿宋" w:eastAsia="仿宋" w:hAnsi="仿宋" w:cs="Calibri" w:hint="eastAsia"/>
          <w:color w:val="000000"/>
          <w:kern w:val="0"/>
          <w:sz w:val="24"/>
          <w:lang w:bidi="ar"/>
        </w:rPr>
      </w:pPr>
      <w:r w:rsidRPr="00CA3D3C">
        <w:rPr>
          <w:rFonts w:ascii="仿宋" w:eastAsia="仿宋" w:hAnsi="仿宋" w:cs="Calibri"/>
          <w:color w:val="000000"/>
          <w:kern w:val="0"/>
          <w:sz w:val="24"/>
          <w:lang w:bidi="ar"/>
        </w:rPr>
        <w:t>董必武同志的一生，是光辉的一生，战斗的一生，是追求真理、献身理想的一生。在每一次紧要的历史关头，他都坚定站在伟大变革的</w:t>
      </w:r>
      <w:proofErr w:type="gramStart"/>
      <w:r w:rsidRPr="00CA3D3C">
        <w:rPr>
          <w:rFonts w:ascii="仿宋" w:eastAsia="仿宋" w:hAnsi="仿宋" w:cs="Calibri"/>
          <w:color w:val="000000"/>
          <w:kern w:val="0"/>
          <w:sz w:val="24"/>
          <w:lang w:bidi="ar"/>
        </w:rPr>
        <w:t>最</w:t>
      </w:r>
      <w:proofErr w:type="gramEnd"/>
      <w:r w:rsidRPr="00CA3D3C">
        <w:rPr>
          <w:rFonts w:ascii="仿宋" w:eastAsia="仿宋" w:hAnsi="仿宋" w:cs="Calibri"/>
          <w:color w:val="000000"/>
          <w:kern w:val="0"/>
          <w:sz w:val="24"/>
          <w:lang w:bidi="ar"/>
        </w:rPr>
        <w:t>前列，披肝沥胆、英勇奋斗，成为“中国共产党的模范的领导者之一”，为中国革命和社会主义建设事业立下了丰功伟绩。</w:t>
      </w:r>
      <w:r>
        <w:rPr>
          <w:rFonts w:ascii="仿宋" w:eastAsia="仿宋" w:hAnsi="仿宋" w:cs="Calibri" w:hint="eastAsia"/>
          <w:color w:val="000000"/>
          <w:kern w:val="0"/>
          <w:sz w:val="24"/>
          <w:lang w:bidi="ar"/>
        </w:rPr>
        <w:t>今天，我们每个人都应该像</w:t>
      </w:r>
      <w:r w:rsidRPr="00CA3D3C">
        <w:rPr>
          <w:rFonts w:ascii="仿宋" w:eastAsia="仿宋" w:hAnsi="仿宋" w:cs="Calibri"/>
          <w:color w:val="000000"/>
          <w:kern w:val="0"/>
          <w:sz w:val="24"/>
          <w:lang w:bidi="ar"/>
        </w:rPr>
        <w:t>董必武同志</w:t>
      </w:r>
      <w:r>
        <w:rPr>
          <w:rFonts w:ascii="仿宋" w:eastAsia="仿宋" w:hAnsi="仿宋" w:cs="Calibri" w:hint="eastAsia"/>
          <w:color w:val="000000"/>
          <w:kern w:val="0"/>
          <w:sz w:val="24"/>
          <w:lang w:bidi="ar"/>
        </w:rPr>
        <w:t>学习</w:t>
      </w:r>
      <w:r w:rsidRPr="00CA3D3C">
        <w:rPr>
          <w:rFonts w:ascii="仿宋" w:eastAsia="仿宋" w:hAnsi="仿宋" w:cs="Calibri"/>
          <w:color w:val="000000"/>
          <w:kern w:val="0"/>
          <w:sz w:val="24"/>
          <w:lang w:bidi="ar"/>
        </w:rPr>
        <w:t>，学习他的革命精神、高尚品德和崇高风范，</w:t>
      </w:r>
      <w:r>
        <w:rPr>
          <w:rFonts w:ascii="仿宋" w:eastAsia="仿宋" w:hAnsi="仿宋" w:cs="Calibri" w:hint="eastAsia"/>
          <w:color w:val="000000"/>
          <w:kern w:val="0"/>
          <w:sz w:val="24"/>
          <w:lang w:bidi="ar"/>
        </w:rPr>
        <w:t>然后</w:t>
      </w:r>
      <w:r w:rsidRPr="00CA3D3C">
        <w:rPr>
          <w:rFonts w:ascii="仿宋" w:eastAsia="仿宋" w:hAnsi="仿宋" w:cs="Calibri"/>
          <w:color w:val="000000"/>
          <w:kern w:val="0"/>
          <w:sz w:val="24"/>
          <w:lang w:bidi="ar"/>
        </w:rPr>
        <w:t>紧密团结在以习近平同志为总书记的党中央周围，为夺取全面建成小康社会新胜利、实现“两个一百年”奋斗目标、实现中华民族伟大复兴的中国梦而努力奋斗</w:t>
      </w:r>
      <w:r>
        <w:rPr>
          <w:rFonts w:ascii="仿宋" w:eastAsia="仿宋" w:hAnsi="仿宋" w:cs="Calibri" w:hint="eastAsia"/>
          <w:color w:val="000000"/>
          <w:kern w:val="0"/>
          <w:sz w:val="24"/>
          <w:lang w:bidi="ar"/>
        </w:rPr>
        <w:t>。</w:t>
      </w:r>
    </w:p>
    <w:sectPr w:rsidR="00E3015B" w:rsidRPr="00CA3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5B"/>
    <w:rsid w:val="00046198"/>
    <w:rsid w:val="000E0DA1"/>
    <w:rsid w:val="001F1AD5"/>
    <w:rsid w:val="004474BE"/>
    <w:rsid w:val="004E75B7"/>
    <w:rsid w:val="007F1C98"/>
    <w:rsid w:val="00CA3D3C"/>
    <w:rsid w:val="00E3015B"/>
    <w:rsid w:val="00E65A3F"/>
    <w:rsid w:val="00F3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9E986"/>
  <w15:docId w15:val="{5CEBC768-FFEF-4F60-B466-26E80121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1F1AD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74BE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474BE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semiHidden/>
    <w:rsid w:val="001F1AD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5">
    <w:name w:val="Normal (Web)"/>
    <w:basedOn w:val="a"/>
    <w:rsid w:val="001F1AD5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8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855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902829">
          <w:marLeft w:val="0"/>
          <w:marRight w:val="0"/>
          <w:marTop w:val="43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30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648980">
          <w:marLeft w:val="0"/>
          <w:marRight w:val="0"/>
          <w:marTop w:val="43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43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52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49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86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43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1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642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5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56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60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2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4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0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7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6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39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7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59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4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54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65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62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2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5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5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4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79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41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4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86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9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894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3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0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7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93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2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94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1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4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88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4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53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0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6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2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0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3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7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王 燕茹</cp:lastModifiedBy>
  <cp:revision>5</cp:revision>
  <dcterms:created xsi:type="dcterms:W3CDTF">2021-03-25T02:13:00Z</dcterms:created>
  <dcterms:modified xsi:type="dcterms:W3CDTF">2021-03-26T11:21:00Z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