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陈昊  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轮机工程   姓名：陈昊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i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i w:val="0"/>
          <w:color w:val="000000"/>
          <w:spacing w:val="0"/>
          <w:sz w:val="32"/>
          <w:szCs w:val="32"/>
          <w:vertAlign w:val="baseline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i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spacing w:val="0"/>
          <w:sz w:val="32"/>
          <w:szCs w:val="32"/>
          <w:vertAlign w:val="baseline"/>
          <w:lang w:val="en-US" w:eastAsia="zh-CN"/>
        </w:rPr>
        <w:t xml:space="preserve">   答：今年是十四五开局之年，党迎来了她的一百岁生日，全党努力向第二个奋斗目标进军，我们党扛起了时代的大旗，作为一名新时代的大学生，我也给14年后的自己定下了目标，首先时刻肩负起党给予的任务，努力和全党同志担起共产主义的重任。做党伟大事业的中流砥柱。2035年，我国基本实现社会主义现代化。那时候的国家繁荣昌盛。2035年，我更加有能力和本事为国家的发展贡献微薄的力量。紧跟时代的步伐，为了明天，更为祖国的伟大事业而努力奋斗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textAlignment w:val="baseline"/>
        <w:rPr>
          <w:rFonts w:hint="eastAsia" w:ascii="宋体" w:hAnsi="宋体" w:eastAsia="宋体" w:cs="宋体"/>
          <w:i w:val="0"/>
          <w:color w:val="000000"/>
          <w:spacing w:val="0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F979"/>
    <w:multiLevelType w:val="multilevel"/>
    <w:tmpl w:val="3910F9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2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395</Characters>
  <Paragraphs>16</Paragraphs>
  <TotalTime>15</TotalTime>
  <ScaleCrop>false</ScaleCrop>
  <LinksUpToDate>false</LinksUpToDate>
  <CharactersWithSpaces>407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。</cp:lastModifiedBy>
  <dcterms:modified xsi:type="dcterms:W3CDTF">2021-03-26T10:22:15Z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