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第65期党的发展对象培训班第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次小组讨论</w:t>
      </w:r>
    </w:p>
    <w:p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320" w:firstLineChars="1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：航海</w:t>
      </w:r>
      <w:r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 xml:space="preserve">学院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年级与专业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汽车服务工程   姓名：卢林娟</w:t>
      </w:r>
    </w:p>
    <w:p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/>
        <w:spacing w:beforeAutospacing="0" w:after="0" w:afterAutospacing="0"/>
        <w:ind w:left="0" w:firstLine="0"/>
        <w:jc w:val="both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1、今年是十四五开局之年，我们也即将迎来建党一百周，请基于十四五规划和2035年远景目标纲要，谈一谈你想对14年后的你或者中国共产党说些什么?</w:t>
      </w:r>
    </w:p>
    <w:p>
      <w:pPr>
        <w:widowControl/>
        <w:spacing w:beforeAutospacing="0" w:after="0" w:afterAutospacing="0"/>
        <w:ind w:left="0" w:firstLine="0"/>
        <w:jc w:val="both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答：今年是“十四五”开局之年，也是我们党成立100周年。做好今年经济社会发展工作、迈好“十四五”时期我国发展第一步，至关重要。第一步要迈准迈稳，迈出新气象，迈出新成效，2021年，已经度过了100个春秋，我们为党的历史悠久而感到高兴，为党的蓬勃向上而感到自豪。</w:t>
      </w:r>
    </w:p>
    <w:p>
      <w:pPr>
        <w:widowControl/>
        <w:spacing w:beforeAutospacing="0" w:after="0" w:afterAutospacing="0"/>
        <w:ind w:lef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初心不改，“前赴后继跟党走”。百年征程波澜壮阔，百年初心历久弥坚。从烽火连天的革命战争年代，到风和日丽的和平年代，中国共产党始终带领全国人民披荆斩棘、攻坚克难，前仆后继，锲而不舍，用血水和汗水谱写了一篇篇时代的讴歌与壮举，创造出一个个彪炳史册的人间奇迹。千秋伟业，百年风华，“十四五”经济社会发展主要目标和2035年远景目标已经规划建立，党带领中华儿女昂首挺胸阔步迈向更加美好的未来，更要笃定信念、滋养初心，坚定如磐的革命理想信念，种下一心为民的思想“根芽”，继续发扬为民服务孺子牛、创新发展拓荒牛、艰苦奋斗老黄牛的精神，为完成党的历史使命而不懈奋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0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CE52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682</Words>
  <Characters>702</Characters>
  <Paragraphs>6</Paragraphs>
  <TotalTime>8</TotalTime>
  <ScaleCrop>false</ScaleCrop>
  <LinksUpToDate>false</LinksUpToDate>
  <CharactersWithSpaces>709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2020-10-12T16:25:00Z</dcterms:created>
  <dc:creator>吾静</dc:creator>
  <cp:lastModifiedBy>木</cp:lastModifiedBy>
  <dcterms:modified xsi:type="dcterms:W3CDTF">2021-03-26T10:14:52Z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