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第65期党的发展对象培训班第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二</w:t>
      </w:r>
      <w:r>
        <w:rPr>
          <w:rFonts w:ascii="仿宋_GB2312" w:cs="仿宋_GB2312" w:eastAsia="仿宋_GB2312" w:hAnsi="仿宋_GB2312" w:hint="eastAsia"/>
          <w:sz w:val="32"/>
          <w:szCs w:val="32"/>
        </w:rPr>
        <w:t>次小组讨论</w:t>
      </w:r>
    </w:p>
    <w:p>
      <w:pPr>
        <w:pStyle w:val="style0"/>
        <w:ind w:firstLineChars="2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jc w:val="center"/>
        <w:rPr>
          <w:rFonts w:ascii="仿宋_GB2312" w:cs="仿宋_GB2312" w:eastAsia="仿宋_GB2312" w:hAnsi="仿宋_GB2312" w:hint="eastAsia"/>
          <w:sz w:val="24"/>
          <w:lang w:eastAsia="zh-CN"/>
        </w:rPr>
      </w:pPr>
      <w:r>
        <w:rPr>
          <w:rFonts w:ascii="仿宋_GB2312" w:cs="仿宋_GB2312" w:eastAsia="仿宋_GB2312" w:hAnsi="仿宋_GB2312" w:hint="eastAsia"/>
          <w:sz w:val="24"/>
        </w:rPr>
        <w:t>学院：陈守仁商学院 年级与专业：201</w:t>
      </w:r>
      <w:r>
        <w:rPr>
          <w:rFonts w:ascii="仿宋_GB2312" w:cs="仿宋_GB2312" w:eastAsia="仿宋_GB2312" w:hAnsi="仿宋_GB2312" w:hint="eastAsia"/>
          <w:sz w:val="24"/>
          <w:lang w:val="en-US" w:eastAsia="zh-CN"/>
        </w:rPr>
        <w:t>9</w:t>
      </w:r>
      <w:r>
        <w:rPr>
          <w:rFonts w:ascii="仿宋_GB2312" w:cs="仿宋_GB2312" w:eastAsia="仿宋_GB2312" w:hAnsi="仿宋_GB2312" w:hint="eastAsia"/>
          <w:sz w:val="24"/>
        </w:rPr>
        <w:t>级</w:t>
      </w:r>
      <w:r>
        <w:rPr>
          <w:rFonts w:ascii="仿宋_GB2312" w:cs="仿宋_GB2312" w:eastAsia="仿宋_GB2312" w:hAnsi="仿宋_GB2312" w:hint="eastAsia"/>
          <w:sz w:val="24"/>
          <w:lang w:val="en-US" w:eastAsia="zh-CN"/>
        </w:rPr>
        <w:t>电子商务</w:t>
      </w:r>
      <w:r>
        <w:rPr>
          <w:rFonts w:ascii="仿宋_GB2312" w:cs="仿宋_GB2312" w:eastAsia="仿宋_GB2312" w:hAnsi="仿宋_GB2312" w:hint="eastAsia"/>
          <w:sz w:val="24"/>
        </w:rPr>
        <w:t>1班 姓名：</w:t>
      </w:r>
      <w:r>
        <w:rPr>
          <w:rFonts w:ascii="仿宋_GB2312" w:cs="仿宋_GB2312" w:eastAsia="仿宋_GB2312" w:hAnsi="仿宋_GB2312" w:hint="eastAsia"/>
          <w:sz w:val="24"/>
          <w:lang w:val="en-US" w:eastAsia="zh-CN"/>
        </w:rPr>
        <w:t>赵馥瀛</w:t>
      </w:r>
    </w:p>
    <w:bookmarkStart w:id="0" w:name="_GoBack"/>
    <w:bookmarkEnd w:id="0"/>
    <w:p>
      <w:pPr>
        <w:pStyle w:val="style0"/>
        <w:ind w:firstLineChars="2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widowControl/>
        <w:ind w:firstLineChars="200"/>
        <w:rPr>
          <w:rFonts w:ascii="宋体" w:cs="-webkit-standard" w:eastAsia="宋体" w:hAnsi="宋体"/>
          <w:b/>
          <w:bCs/>
          <w:color w:val="000000"/>
          <w:sz w:val="24"/>
        </w:rPr>
      </w:pPr>
      <w:r>
        <w:rPr>
          <w:rFonts w:ascii="宋体" w:cs="Calibri" w:eastAsia="宋体" w:hAnsi="宋体" w:hint="eastAsia"/>
          <w:b/>
          <w:bCs/>
          <w:color w:val="000000"/>
          <w:kern w:val="0"/>
          <w:sz w:val="24"/>
        </w:rPr>
        <w:t>1</w:t>
      </w:r>
      <w:r>
        <w:rPr>
          <w:rFonts w:ascii="宋体" w:eastAsia="宋体" w:hAnsi="宋体" w:hint="eastAsia"/>
          <w:b/>
          <w:bCs/>
          <w:color w:val="000000"/>
          <w:kern w:val="0"/>
          <w:sz w:val="24"/>
        </w:rPr>
        <w:t>、</w:t>
      </w:r>
      <w:r>
        <w:rPr>
          <w:rFonts w:ascii="宋体" w:cs="Calibri" w:eastAsia="宋体" w:hAnsi="宋体"/>
          <w:b/>
          <w:bCs/>
          <w:color w:val="000000"/>
          <w:kern w:val="0"/>
          <w:sz w:val="24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pStyle w:val="style0"/>
        <w:widowControl/>
        <w:ind w:firstLineChars="200"/>
        <w:rPr>
          <w:rFonts w:cs="-webkit-standard" w:eastAsia="宋体" w:hAnsi="宋体"/>
          <w:color w:val="000000"/>
          <w:kern w:val="0"/>
          <w:sz w:val="24"/>
          <w:lang w:val="en-US"/>
        </w:rPr>
      </w:pPr>
      <w:r>
        <w:rPr>
          <w:rFonts w:ascii="宋体" w:cs="-webkit-standard" w:eastAsia="宋体" w:hAnsi="宋体"/>
          <w:color w:val="000000"/>
          <w:kern w:val="0"/>
          <w:sz w:val="24"/>
        </w:rPr>
        <w:t> </w:t>
      </w:r>
      <w:r>
        <w:rPr>
          <w:rFonts w:ascii="宋体" w:cs="-webkit-standard" w:eastAsia="宋体" w:hAnsi="宋体" w:hint="eastAsia"/>
          <w:color w:val="000000"/>
          <w:kern w:val="0"/>
          <w:sz w:val="24"/>
        </w:rPr>
        <w:t>答：</w:t>
      </w:r>
      <w:r>
        <w:rPr>
          <w:rFonts w:cs="-webkit-standard" w:eastAsia="宋体" w:hAnsi="宋体"/>
          <w:color w:val="000000"/>
          <w:kern w:val="0"/>
          <w:sz w:val="24"/>
          <w:lang w:val="en-US"/>
        </w:rPr>
        <w:t>“今天，社会主义中国巍然屹立在世界东方，没有任何力量能够撼动我们伟大祖国的地位，没有任何力量能够阻挡中国人民和中华民族的前进步伐。”</w:t>
      </w:r>
    </w:p>
    <w:p>
      <w:pPr>
        <w:pStyle w:val="style0"/>
        <w:widowControl/>
        <w:ind w:firstLineChars="200"/>
        <w:rPr>
          <w:rFonts w:ascii="宋体" w:cs="-webkit-standard" w:eastAsia="宋体" w:hAnsi="宋体"/>
          <w:color w:val="000000"/>
          <w:sz w:val="24"/>
          <w:lang w:val="en-US"/>
        </w:rPr>
      </w:pPr>
      <w:r>
        <w:rPr>
          <w:rFonts w:cs="-webkit-standard" w:eastAsia="宋体" w:hAnsi="宋体"/>
          <w:color w:val="000000"/>
          <w:kern w:val="0"/>
          <w:sz w:val="24"/>
          <w:lang w:val="en-US"/>
        </w:rPr>
        <w:t>在中国共产党的领导下，经过改革开放四十多年的实践，中国取得了伟大的成就。</w:t>
      </w:r>
      <w:r>
        <w:rPr>
          <w:rFonts w:ascii="宋体" w:cs="-webkit-standard" w:eastAsia="宋体" w:hAnsi="宋体"/>
          <w:color w:val="000000"/>
          <w:sz w:val="24"/>
          <w:lang w:val="en-US"/>
        </w:rPr>
        <w:t>中国发展实现了两个历史性跨越。一是跨越了中华民族五千年的历史。在改革开放以前，我国是一个农业大国，靠天吃饭、靠土地吃饭；如今，我国已经成为世界工业大国、制造业大国，过去几千年都没有解决的温饱问题已经解决。二是跨越了西方国家两三百年的历史。用几十年的时间实现了从工业化初期向工业化中后期的转变，在很多领域赶上了西方发达国家的水平。这种跨越是在中国共产党的领导下，我们取得的巨大成就。中国经济总量跃居世界第二位。2020年，我国GDP突破一百万亿元大关，这是了不起的成就。我国脱贫攻坚战取得了全面胜利，为实现全面建成小康社会目标任务作出了关键性贡献。</w:t>
      </w:r>
    </w:p>
    <w:p>
      <w:pPr>
        <w:pStyle w:val="style0"/>
        <w:widowControl/>
        <w:ind w:firstLineChars="200"/>
        <w:rPr>
          <w:rFonts w:ascii="宋体" w:cs="-webkit-standard" w:eastAsia="宋体" w:hAnsi="宋体"/>
          <w:color w:val="000000"/>
          <w:sz w:val="24"/>
          <w:lang w:val="en-US"/>
        </w:rPr>
      </w:pPr>
      <w:r>
        <w:rPr>
          <w:rFonts w:ascii="宋体" w:cs="-webkit-standard" w:eastAsia="宋体" w:hAnsi="宋体"/>
          <w:color w:val="000000"/>
          <w:sz w:val="24"/>
          <w:lang w:val="en-US"/>
        </w:rPr>
        <w:t>我们始终坚持以经济建设为中心，不断解放和发展社会生产力。改革开放以来，我国国内生产总值由3679亿元增长到2020年100万亿元，年均实际增长9.5%，远高于同期世界经济2.9%左右的年均增速。我国国内生产总值占世界生产总值的比重由改革开放之初的1.8%上升到2020年的17%左右，多年来对世界经济增长贡献率超过30%。我国货物进出口总额从206亿美元增长到超过4万亿美元。我国主要农产品产量跃居世界前列，建立了全世界最完整的现代工业体系，科技创新和重大工程捷报频传。我国基础设施建设成就显著，信息畅通，公路成网，铁路密布，高坝矗立，西气东输，南水北调，高铁飞驰，巨轮远航，飞机翱翔，天堑变通途。现在，我国是世界第二大经济体、制造业第一大国、货物贸易第一大国、商品消费第二大国、外资流入第二大国，我国外汇储备连续多年位居世界第一，中国人民在富起来、强起来的征程上迈出了决定性的步伐！这是在中国共产党的领导下，全国人民共同努力在经济领域取得的成就。</w:t>
      </w:r>
    </w:p>
    <w:p>
      <w:pPr>
        <w:pStyle w:val="style0"/>
        <w:widowControl/>
        <w:ind w:firstLineChars="200"/>
        <w:rPr>
          <w:rFonts w:ascii="宋体" w:cs="-webkit-standard" w:eastAsia="宋体" w:hAnsi="宋体"/>
          <w:color w:val="000000"/>
          <w:sz w:val="24"/>
        </w:rPr>
      </w:pPr>
      <w:r>
        <w:rPr>
          <w:rFonts w:ascii="宋体" w:cs="-webkit-standard" w:eastAsia="宋体" w:hAnsi="宋体"/>
          <w:color w:val="000000"/>
          <w:sz w:val="24"/>
          <w:lang w:val="en-US"/>
        </w:rPr>
        <w:t>我相信，在中国共产党的正确领导下，14年后的中国会更加繁荣富强</w:t>
      </w:r>
      <w:r>
        <w:rPr>
          <w:rFonts w:ascii="宋体" w:cs="-webkit-standard" w:hAnsi="宋体"/>
          <w:color w:val="000000"/>
          <w:sz w:val="24"/>
          <w:lang w:val="en-US"/>
        </w:rPr>
        <w:t>，同时中华民族在国际上的地位会得到显著的提升。</w:t>
      </w:r>
    </w:p>
    <w:p>
      <w:pPr>
        <w:pStyle w:val="style0"/>
        <w:widowControl/>
        <w:ind w:firstLineChars="200"/>
        <w:rPr>
          <w:rFonts w:ascii="宋体" w:cs="Calibri" w:eastAsia="宋体" w:hAnsi="宋体"/>
          <w:b/>
          <w:bCs/>
          <w:color w:val="000000"/>
          <w:kern w:val="0"/>
          <w:sz w:val="24"/>
        </w:rPr>
      </w:pPr>
      <w:r>
        <w:rPr>
          <w:rFonts w:ascii="宋体" w:cs="Calibri" w:eastAsia="宋体" w:hAnsi="宋体"/>
          <w:b/>
          <w:bCs/>
          <w:color w:val="000000"/>
          <w:kern w:val="0"/>
          <w:sz w:val="24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 w:val="false"/>
        <w:adjustRightInd/>
        <w:snapToGrid/>
        <w:ind w:firstLine="480" w:firstLineChars="200"/>
        <w:textAlignment w:val="auto"/>
        <w:rPr>
          <w:rFonts w:ascii="宋体" w:cs="Calibri" w:eastAsia="宋体" w:hAnsi="宋体" w:hint="eastAsia"/>
          <w:color w:val="000000"/>
          <w:kern w:val="0"/>
          <w:sz w:val="24"/>
          <w:lang w:val="en-US" w:eastAsia="zh-CN"/>
        </w:rPr>
      </w:pPr>
      <w:r>
        <w:rPr>
          <w:rFonts w:ascii="宋体" w:cs="Calibri" w:eastAsia="宋体" w:hAnsi="宋体" w:hint="eastAsia"/>
          <w:color w:val="000000"/>
          <w:kern w:val="0"/>
          <w:sz w:val="24"/>
        </w:rPr>
        <w:t>答：</w:t>
      </w:r>
    </w:p>
    <w:p>
      <w:pPr>
        <w:pStyle w:val="style0"/>
        <w:widowControl/>
        <w:ind w:firstLineChars="200"/>
        <w:rPr>
          <w:rFonts w:ascii="宋体" w:cs="-webkit-standard" w:eastAsia="宋体" w:hAnsi="宋体"/>
          <w:b/>
          <w:bCs/>
          <w:color w:val="000000"/>
          <w:sz w:val="24"/>
        </w:rPr>
      </w:pPr>
      <w:r>
        <w:rPr>
          <w:rFonts w:ascii="宋体" w:cs="Calibri" w:eastAsia="宋体" w:hAnsi="宋体" w:hint="eastAsia"/>
          <w:b/>
          <w:bCs/>
          <w:color w:val="000000"/>
          <w:kern w:val="0"/>
          <w:sz w:val="24"/>
        </w:rPr>
        <w:t>3</w:t>
      </w:r>
      <w:r>
        <w:rPr>
          <w:rFonts w:ascii="宋体" w:cs="Calibri" w:eastAsia="宋体" w:hAnsi="宋体"/>
          <w:b/>
          <w:bCs/>
          <w:color w:val="000000"/>
          <w:kern w:val="0"/>
          <w:sz w:val="24"/>
        </w:rPr>
        <w:t>、今年是建党一百周年，回顾历史，我党历史上有许多重大事件，如南昌起义、八七会议、十一届三中全会等。</w:t>
      </w:r>
    </w:p>
    <w:p>
      <w:pPr>
        <w:pStyle w:val="style0"/>
        <w:widowControl/>
        <w:ind w:firstLineChars="200"/>
        <w:rPr>
          <w:rFonts w:ascii="宋体" w:cs="Calibri" w:eastAsia="宋体" w:hAnsi="宋体" w:hint="eastAsia"/>
          <w:b/>
          <w:bCs/>
          <w:color w:val="000000"/>
          <w:kern w:val="0"/>
          <w:sz w:val="24"/>
        </w:rPr>
      </w:pPr>
      <w:r>
        <w:rPr>
          <w:rFonts w:ascii="宋体" w:cs="Calibri" w:eastAsia="宋体" w:hAnsi="宋体"/>
          <w:b/>
          <w:bCs/>
          <w:color w:val="000000"/>
          <w:kern w:val="0"/>
          <w:sz w:val="24"/>
        </w:rPr>
        <w:t>3.1 请选择其中一个历史事件简要介绍，并谈谈你对其意义的认识</w:t>
      </w:r>
      <w:r>
        <w:rPr>
          <w:rFonts w:ascii="宋体" w:cs="Calibri" w:eastAsia="宋体" w:hAnsi="宋体" w:hint="eastAsia"/>
          <w:b/>
          <w:bCs/>
          <w:color w:val="000000"/>
          <w:kern w:val="0"/>
          <w:sz w:val="24"/>
        </w:rPr>
        <w:t>：</w:t>
      </w:r>
    </w:p>
    <w:p>
      <w:pPr>
        <w:pStyle w:val="style0"/>
        <w:widowControl/>
        <w:ind w:firstLine="480" w:firstLineChars="200"/>
        <w:rPr>
          <w:rFonts w:ascii="宋体" w:cs="Calibri" w:eastAsia="宋体" w:hAnsi="宋体"/>
          <w:color w:val="000000"/>
          <w:kern w:val="0"/>
          <w:sz w:val="24"/>
        </w:rPr>
      </w:pPr>
      <w:r>
        <w:rPr>
          <w:rFonts w:ascii="宋体" w:cs="Calibri" w:eastAsia="宋体" w:hAnsi="宋体" w:hint="eastAsia"/>
          <w:color w:val="000000"/>
          <w:kern w:val="0"/>
          <w:sz w:val="24"/>
        </w:rPr>
        <w:t>答：</w:t>
      </w:r>
    </w:p>
    <w:p>
      <w:pPr>
        <w:pStyle w:val="style0"/>
        <w:widowControl/>
        <w:ind w:firstLineChars="200"/>
        <w:rPr>
          <w:rFonts w:ascii="宋体" w:cs="Calibri" w:eastAsia="宋体" w:hAnsi="宋体" w:hint="eastAsia"/>
          <w:color w:val="000000"/>
          <w:kern w:val="0"/>
          <w:sz w:val="24"/>
        </w:rPr>
      </w:pPr>
    </w:p>
    <w:p>
      <w:pPr>
        <w:pStyle w:val="style0"/>
        <w:widowControl/>
        <w:ind w:firstLineChars="200"/>
        <w:rPr>
          <w:rFonts w:ascii="宋体" w:cs="仿宋_GB2312" w:eastAsia="宋体" w:hAnsi="宋体"/>
          <w:b/>
          <w:bCs/>
          <w:color w:val="212121"/>
          <w:sz w:val="24"/>
        </w:rPr>
      </w:pPr>
      <w:r>
        <w:rPr>
          <w:rFonts w:ascii="宋体" w:cs="Calibri" w:eastAsia="宋体" w:hAnsi="宋体"/>
          <w:b/>
          <w:bCs/>
          <w:color w:val="000000"/>
          <w:kern w:val="0"/>
          <w:sz w:val="24"/>
        </w:rPr>
        <w:t>3.2 2月20日，党史学习教育动员大会在北京召开。谈谈你对党史工作的认识</w:t>
      </w:r>
      <w:r>
        <w:rPr>
          <w:rFonts w:ascii="宋体" w:cs="Calibri" w:eastAsia="宋体" w:hAnsi="宋体" w:hint="eastAsia"/>
          <w:b/>
          <w:bCs/>
          <w:color w:val="000000"/>
          <w:kern w:val="0"/>
          <w:sz w:val="24"/>
        </w:rPr>
        <w:t>。</w:t>
      </w:r>
    </w:p>
    <w:p>
      <w:pPr>
        <w:pStyle w:val="style0"/>
        <w:ind w:firstLine="480" w:firstLineChars="200"/>
        <w:rPr>
          <w:rFonts w:ascii="宋体" w:cs="仿宋_GB2312" w:eastAsia="宋体" w:hAnsi="宋体" w:hint="eastAsia"/>
          <w:sz w:val="24"/>
        </w:rPr>
      </w:pPr>
      <w:r>
        <w:rPr>
          <w:rFonts w:ascii="宋体" w:cs="仿宋_GB2312" w:eastAsia="宋体" w:hAnsi="宋体" w:hint="eastAsia"/>
          <w:sz w:val="24"/>
        </w:rPr>
        <w:t>答：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Words>1124</Words>
  <Pages>2</Pages>
  <Characters>1172</Characters>
  <Application>WPS Office</Application>
  <DocSecurity>0</DocSecurity>
  <Paragraphs>17</Paragraphs>
  <ScaleCrop>false</ScaleCrop>
  <LinksUpToDate>false</LinksUpToDate>
  <CharactersWithSpaces>1177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GLK-AL00</lastModifiedBy>
  <dcterms:modified xsi:type="dcterms:W3CDTF">2021-03-26T10:05:04Z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21568FE1715647AAA621132C50535089</vt:lpwstr>
  </property>
</Properties>
</file>