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BA65D19" w14:textId="77777777" w:rsidR="00AE6DC0" w:rsidRDefault="005A1924" w:rsidP="00AE6DC0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65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3731F687" w14:textId="72D003BD" w:rsidR="00934507" w:rsidRDefault="005A1924" w:rsidP="00AE6DC0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AE6DC0">
        <w:rPr>
          <w:rFonts w:ascii="仿宋_GB2312" w:eastAsia="仿宋_GB2312" w:hAnsi="仿宋_GB2312" w:cs="仿宋_GB2312" w:hint="eastAsia"/>
          <w:sz w:val="32"/>
          <w:szCs w:val="32"/>
        </w:rPr>
        <w:t>文学与传播学院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="00AE6DC0"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AE6DC0">
        <w:rPr>
          <w:rFonts w:ascii="仿宋_GB2312" w:eastAsia="仿宋_GB2312" w:hAnsi="仿宋_GB2312" w:cs="仿宋_GB2312" w:hint="eastAsia"/>
          <w:sz w:val="32"/>
          <w:szCs w:val="32"/>
        </w:rPr>
        <w:t>18级广告学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 w:rsidR="00AE6DC0">
        <w:rPr>
          <w:rFonts w:ascii="仿宋_GB2312" w:eastAsia="仿宋_GB2312" w:hAnsi="仿宋_GB2312" w:cs="仿宋_GB2312" w:hint="eastAsia"/>
          <w:sz w:val="32"/>
          <w:szCs w:val="32"/>
        </w:rPr>
        <w:t>张文静</w:t>
      </w:r>
    </w:p>
    <w:p w14:paraId="12CB6DA4" w14:textId="77777777" w:rsidR="00934507" w:rsidRDefault="00934507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2139E2D4" w14:textId="77777777" w:rsidR="00934507" w:rsidRDefault="005A19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14:paraId="4CEEC371" w14:textId="77777777" w:rsidR="005A1924" w:rsidRDefault="005A1924">
      <w:pPr>
        <w:widowControl/>
        <w:rPr>
          <w:rFonts w:ascii="宋体" w:hAnsi="宋体"/>
          <w:color w:val="000000"/>
          <w:kern w:val="0"/>
          <w:sz w:val="27"/>
          <w:szCs w:val="27"/>
          <w:lang w:bidi="ar"/>
        </w:rPr>
      </w:pPr>
    </w:p>
    <w:p w14:paraId="00EB2361" w14:textId="1FC7BEC8" w:rsidR="00934507" w:rsidRDefault="005A19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14:paraId="3844C957" w14:textId="77777777" w:rsidR="005A1924" w:rsidRDefault="005A1924">
      <w:pPr>
        <w:widowControl/>
        <w:rPr>
          <w:rFonts w:ascii="Arial" w:hAnsi="Arial" w:cs="Arial"/>
          <w:color w:val="111111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Pr="005A1924">
        <w:rPr>
          <w:rFonts w:ascii="Arial" w:hAnsi="Arial" w:cs="Arial"/>
          <w:color w:val="111111"/>
          <w:szCs w:val="21"/>
          <w:shd w:val="clear" w:color="auto" w:fill="FFFFFF"/>
        </w:rPr>
        <w:t xml:space="preserve"> </w:t>
      </w:r>
    </w:p>
    <w:p w14:paraId="10069037" w14:textId="15C16B79" w:rsidR="005A1924" w:rsidRPr="005A1924" w:rsidRDefault="005A1924">
      <w:pPr>
        <w:widowControl/>
        <w:rPr>
          <w:rFonts w:asciiTheme="majorEastAsia" w:eastAsiaTheme="majorEastAsia" w:hAnsiTheme="majorEastAsia" w:cs="Arial"/>
          <w:color w:val="111111"/>
          <w:sz w:val="24"/>
          <w:shd w:val="clear" w:color="auto" w:fill="FFFFFF"/>
        </w:rPr>
      </w:pPr>
      <w:r w:rsidRPr="005A1924">
        <w:rPr>
          <w:rFonts w:asciiTheme="majorEastAsia" w:eastAsiaTheme="majorEastAsia" w:hAnsiTheme="majorEastAsia" w:cs="Arial"/>
          <w:color w:val="111111"/>
          <w:sz w:val="24"/>
          <w:shd w:val="clear" w:color="auto" w:fill="FFFFFF"/>
        </w:rPr>
        <w:t>张国焘何许人也？他可以说是中共的元老之一，在中国革命史上显赫一时，曾任中共一大代表，中共中央第六届政治局委员、常委，中国苏维埃共和国副主席，中国工农红军总政委。这场毛泽东生命历程中的黑暗时刻，同样也是张国焘的人生转折点，让他从一位革命领袖转眼间变成了背叛中共的叛徒，晚景凄惨。</w:t>
      </w:r>
    </w:p>
    <w:p w14:paraId="3BCDD379" w14:textId="77777777" w:rsidR="005A1924" w:rsidRPr="005A1924" w:rsidRDefault="005A1924" w:rsidP="005A1924">
      <w:pPr>
        <w:pStyle w:val="a3"/>
        <w:shd w:val="clear" w:color="auto" w:fill="FFFFFF"/>
        <w:spacing w:before="0" w:beforeAutospacing="0" w:after="300" w:afterAutospacing="0"/>
        <w:rPr>
          <w:rFonts w:asciiTheme="majorEastAsia" w:eastAsiaTheme="majorEastAsia" w:hAnsiTheme="majorEastAsia" w:cs="Arial"/>
          <w:color w:val="111111"/>
        </w:rPr>
      </w:pPr>
      <w:r w:rsidRPr="005A1924">
        <w:rPr>
          <w:rFonts w:asciiTheme="majorEastAsia" w:eastAsiaTheme="majorEastAsia" w:hAnsiTheme="majorEastAsia" w:cs="Arial"/>
          <w:color w:val="111111"/>
        </w:rPr>
        <w:t>由于第五次反围剿失败，红军被迫长征。到1935年的遵义会议时中央红军已由十万人锐减到了</w:t>
      </w:r>
      <w:proofErr w:type="gramStart"/>
      <w:r w:rsidRPr="005A1924">
        <w:rPr>
          <w:rFonts w:asciiTheme="majorEastAsia" w:eastAsiaTheme="majorEastAsia" w:hAnsiTheme="majorEastAsia" w:cs="Arial"/>
          <w:color w:val="111111"/>
        </w:rPr>
        <w:t>不足三万</w:t>
      </w:r>
      <w:proofErr w:type="gramEnd"/>
      <w:r w:rsidRPr="005A1924">
        <w:rPr>
          <w:rFonts w:asciiTheme="majorEastAsia" w:eastAsiaTheme="majorEastAsia" w:hAnsiTheme="majorEastAsia" w:cs="Arial"/>
          <w:color w:val="111111"/>
        </w:rPr>
        <w:t>人。正当红一方面军绝望之时，收到了来自红四方面军的来电，红一、红四方面军1935年6月在四川</w:t>
      </w:r>
      <w:proofErr w:type="gramStart"/>
      <w:r w:rsidRPr="005A1924">
        <w:rPr>
          <w:rFonts w:asciiTheme="majorEastAsia" w:eastAsiaTheme="majorEastAsia" w:hAnsiTheme="majorEastAsia" w:cs="Arial"/>
          <w:color w:val="111111"/>
        </w:rPr>
        <w:t>懋</w:t>
      </w:r>
      <w:proofErr w:type="gramEnd"/>
      <w:r w:rsidRPr="005A1924">
        <w:rPr>
          <w:rFonts w:asciiTheme="majorEastAsia" w:eastAsiaTheme="majorEastAsia" w:hAnsiTheme="majorEastAsia" w:cs="Arial"/>
          <w:color w:val="111111"/>
        </w:rPr>
        <w:t>功胜利会师。对经过长途跋涉和艰难作战的两大红军主力来看，会师是一个阶段性的胜利，谁能料到，中央将和张国焘展开一场残酷的斗争。</w:t>
      </w:r>
    </w:p>
    <w:p w14:paraId="7ED9A233" w14:textId="358A9286" w:rsidR="005A1924" w:rsidRPr="005A1924" w:rsidRDefault="005A1924" w:rsidP="005A1924">
      <w:pPr>
        <w:pStyle w:val="a3"/>
        <w:shd w:val="clear" w:color="auto" w:fill="FFFFFF"/>
        <w:spacing w:before="0" w:beforeAutospacing="0" w:after="300" w:afterAutospacing="0"/>
        <w:rPr>
          <w:rFonts w:asciiTheme="majorEastAsia" w:eastAsiaTheme="majorEastAsia" w:hAnsiTheme="majorEastAsia" w:cs="Arial"/>
          <w:color w:val="111111"/>
        </w:rPr>
      </w:pPr>
      <w:r w:rsidRPr="005A1924">
        <w:rPr>
          <w:rFonts w:asciiTheme="majorEastAsia" w:eastAsiaTheme="majorEastAsia" w:hAnsiTheme="majorEastAsia" w:cs="Arial"/>
          <w:color w:val="111111"/>
        </w:rPr>
        <w:t>张国焘、陈昌浩首先表示不愿意北上，但自身也拿不出成熟的方案来。分歧就在这时已经初见端倪。</w:t>
      </w:r>
    </w:p>
    <w:p w14:paraId="4EDE9253" w14:textId="2023E258" w:rsidR="005A1924" w:rsidRPr="005A1924" w:rsidRDefault="005A1924" w:rsidP="005A1924">
      <w:pPr>
        <w:pStyle w:val="a3"/>
        <w:shd w:val="clear" w:color="auto" w:fill="FFFFFF"/>
        <w:spacing w:before="0" w:beforeAutospacing="0" w:after="300" w:afterAutospacing="0"/>
        <w:rPr>
          <w:rFonts w:asciiTheme="majorEastAsia" w:eastAsiaTheme="majorEastAsia" w:hAnsiTheme="majorEastAsia" w:cs="Arial"/>
          <w:color w:val="111111"/>
        </w:rPr>
      </w:pPr>
      <w:r w:rsidRPr="005A1924">
        <w:rPr>
          <w:rFonts w:asciiTheme="majorEastAsia" w:eastAsiaTheme="majorEastAsia" w:hAnsiTheme="majorEastAsia" w:cs="Arial"/>
          <w:color w:val="111111"/>
        </w:rPr>
        <w:t>在会师后，张国焘曾过问过周恩来，红一方面军有多少兵力，周恩来回答说有三万（其实已不足两万），张国焘不禁沾沾自喜起来，自己却拥有八万大军，他意识到了自己军事上的优势，转眼间，他的态度发生了巨大转变，像个“对穷亲戚炫耀财富的老爷”。当军队走入到了缺衣少食、危机四伏的藏区时，中央急于摆脱困境、继续北上，但张国焘却按兵不动。毛泽东意识到，团结统一行动的关键就在张国焘，为满足其想要掌权的野心，让周恩来把总政委的高职让给了张国焘。中央的巨大让步，让张国焘得到了红军的指挥大权，但他仍然不满足，他继续搅动风云，不肯罢休。</w:t>
      </w:r>
    </w:p>
    <w:p w14:paraId="23473708" w14:textId="77D6B10E" w:rsidR="005A1924" w:rsidRPr="005A1924" w:rsidRDefault="005A1924" w:rsidP="005A1924">
      <w:pPr>
        <w:pStyle w:val="a3"/>
        <w:shd w:val="clear" w:color="auto" w:fill="FFFFFF"/>
        <w:spacing w:before="0" w:beforeAutospacing="0" w:after="300" w:afterAutospacing="0"/>
        <w:rPr>
          <w:rFonts w:asciiTheme="majorEastAsia" w:eastAsiaTheme="majorEastAsia" w:hAnsiTheme="majorEastAsia" w:cs="Arial"/>
          <w:color w:val="111111"/>
          <w:shd w:val="clear" w:color="auto" w:fill="FFFFFF"/>
        </w:rPr>
      </w:pPr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t>党中央在北上之后，成功地在陕甘根据地立足。而坚持南下四川的张国焘队伍却是不顺遂，北上的中途又调队遣回四川老家，张国焘只好再次北上。张国焘曾在草地制造分裂、又在南下另立中央，怕会师之后会遭受批斗处分，积极提出要“西进”来将功补过。其实，他内心盘算的是以为度过新疆，自会有苏联的飞机枪炮支援，到时他又大军在握，更不把中央放在眼里了。然事与愿违，两万西路</w:t>
      </w:r>
      <w:proofErr w:type="gramStart"/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t>军最终</w:t>
      </w:r>
      <w:proofErr w:type="gramEnd"/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t>在进军宁夏青海的途中，被西北的马步芳和马步</w:t>
      </w:r>
      <w:proofErr w:type="gramStart"/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t>青领导</w:t>
      </w:r>
      <w:proofErr w:type="gramEnd"/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t>的马家军几乎全部歼灭</w:t>
      </w:r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lastRenderedPageBreak/>
        <w:t>俘虏。西路军的惨痛结局，更加深了中央对张国焘的批判，最终使这位中共的创始人变成了历史上的中共叛徒，在国共合作期间，投靠了国民党。</w:t>
      </w:r>
    </w:p>
    <w:p w14:paraId="025357D5" w14:textId="18988FA7" w:rsidR="005A1924" w:rsidRPr="005A1924" w:rsidRDefault="005A1924" w:rsidP="005A1924">
      <w:pPr>
        <w:pStyle w:val="a3"/>
        <w:shd w:val="clear" w:color="auto" w:fill="FFFFFF"/>
        <w:spacing w:before="0" w:beforeAutospacing="0" w:after="300" w:afterAutospacing="0"/>
        <w:rPr>
          <w:rFonts w:asciiTheme="majorEastAsia" w:eastAsiaTheme="majorEastAsia" w:hAnsiTheme="majorEastAsia" w:cs="Arial" w:hint="eastAsia"/>
          <w:color w:val="111111"/>
        </w:rPr>
      </w:pPr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t>历史由必然与偶然交织而成，人生也何尝不是如此？我们都知道</w:t>
      </w:r>
      <w:proofErr w:type="gramStart"/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t>邪</w:t>
      </w:r>
      <w:proofErr w:type="gramEnd"/>
      <w:r w:rsidRPr="005A1924">
        <w:rPr>
          <w:rFonts w:asciiTheme="majorEastAsia" w:eastAsiaTheme="majorEastAsia" w:hAnsiTheme="majorEastAsia" w:cs="Arial"/>
          <w:color w:val="111111"/>
          <w:shd w:val="clear" w:color="auto" w:fill="FFFFFF"/>
        </w:rPr>
        <w:t>不压正、天道酬勤，必然性让人坚定前进的人生方向，而偶然性也能让人静待时机，不失去希望。毛泽东同志在手下只剩不足万余人的“黑暗时刻”中始终没有失去对理想信念的追逐，对革命斗争的信心，终于盼来了国共合作共击日寇的奋战时刻，我们也要学习其百折不挠的精神和决心，在逆境中不丧失希望，在希望中等待，抓住时机，再次起航！</w:t>
      </w:r>
    </w:p>
    <w:p w14:paraId="57B8FCC7" w14:textId="66095B75" w:rsidR="00934507" w:rsidRDefault="005A19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 </w:t>
      </w:r>
    </w:p>
    <w:p w14:paraId="6EC65581" w14:textId="77777777" w:rsidR="00934507" w:rsidRDefault="005A19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14:paraId="49CB1ACB" w14:textId="77777777" w:rsidR="00934507" w:rsidRDefault="005A19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14:paraId="0FCFAB00" w14:textId="77777777" w:rsidR="00934507" w:rsidRDefault="005A19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14:paraId="2CDFDCE4" w14:textId="77777777" w:rsidR="00934507" w:rsidRDefault="005A19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14:paraId="2329F205" w14:textId="77777777" w:rsidR="00934507" w:rsidRDefault="005A19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14:paraId="1B365F78" w14:textId="77777777" w:rsidR="00934507" w:rsidRDefault="005A19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14:paraId="0FF9342C" w14:textId="77777777" w:rsidR="00934507" w:rsidRDefault="00934507">
      <w:pPr>
        <w:rPr>
          <w:rFonts w:ascii="仿宋_GB2312" w:eastAsia="仿宋_GB2312" w:hAnsi="仿宋_GB2312" w:cs="仿宋_GB2312"/>
          <w:sz w:val="32"/>
          <w:szCs w:val="32"/>
        </w:rPr>
      </w:pPr>
    </w:p>
    <w:p w14:paraId="66532A96" w14:textId="77777777" w:rsidR="00934507" w:rsidRDefault="00934507">
      <w:pPr>
        <w:rPr>
          <w:rFonts w:ascii="仿宋_GB2312" w:eastAsia="仿宋_GB2312" w:hAnsi="仿宋_GB2312" w:cs="仿宋_GB2312"/>
          <w:sz w:val="32"/>
          <w:szCs w:val="32"/>
        </w:rPr>
      </w:pPr>
    </w:p>
    <w:p w14:paraId="1F95BBF3" w14:textId="77777777" w:rsidR="00934507" w:rsidRDefault="00934507">
      <w:pPr>
        <w:rPr>
          <w:rFonts w:ascii="仿宋_GB2312" w:eastAsia="仿宋_GB2312" w:hAnsi="仿宋_GB2312" w:cs="仿宋_GB2312"/>
          <w:sz w:val="32"/>
          <w:szCs w:val="32"/>
        </w:rPr>
      </w:pPr>
    </w:p>
    <w:p w14:paraId="4E580BA1" w14:textId="77777777" w:rsidR="00934507" w:rsidRDefault="00934507">
      <w:pPr>
        <w:rPr>
          <w:rFonts w:ascii="仿宋_GB2312" w:eastAsia="仿宋_GB2312" w:hAnsi="仿宋_GB2312" w:cs="仿宋_GB2312"/>
          <w:sz w:val="32"/>
          <w:szCs w:val="32"/>
        </w:rPr>
      </w:pPr>
    </w:p>
    <w:p w14:paraId="22C2FBBA" w14:textId="77777777" w:rsidR="00934507" w:rsidRDefault="00934507">
      <w:pPr>
        <w:rPr>
          <w:rFonts w:ascii="仿宋_GB2312" w:eastAsia="仿宋_GB2312" w:hAnsi="仿宋_GB2312" w:cs="仿宋_GB2312"/>
          <w:sz w:val="32"/>
          <w:szCs w:val="32"/>
        </w:rPr>
      </w:pPr>
    </w:p>
    <w:p w14:paraId="2D3FD90D" w14:textId="77777777" w:rsidR="00934507" w:rsidRDefault="00934507">
      <w:pPr>
        <w:rPr>
          <w:rFonts w:ascii="仿宋_GB2312" w:eastAsia="仿宋_GB2312" w:hAnsi="仿宋_GB2312" w:cs="仿宋_GB2312"/>
          <w:sz w:val="32"/>
          <w:szCs w:val="32"/>
        </w:rPr>
      </w:pPr>
    </w:p>
    <w:p w14:paraId="05769055" w14:textId="77777777" w:rsidR="00934507" w:rsidRDefault="00934507">
      <w:pPr>
        <w:rPr>
          <w:rFonts w:ascii="仿宋_GB2312" w:eastAsia="仿宋_GB2312" w:hAnsi="仿宋_GB2312" w:cs="仿宋_GB2312"/>
          <w:sz w:val="32"/>
          <w:szCs w:val="32"/>
        </w:rPr>
      </w:pPr>
    </w:p>
    <w:p w14:paraId="308BC0BB" w14:textId="77777777" w:rsidR="00934507" w:rsidRDefault="00934507">
      <w:pPr>
        <w:rPr>
          <w:rFonts w:ascii="仿宋_GB2312" w:eastAsia="仿宋_GB2312" w:hAnsi="仿宋_GB2312" w:cs="仿宋_GB2312"/>
          <w:sz w:val="32"/>
          <w:szCs w:val="32"/>
        </w:rPr>
      </w:pPr>
    </w:p>
    <w:p w14:paraId="7C6D9415" w14:textId="77777777" w:rsidR="00934507" w:rsidRDefault="00934507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934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4507"/>
    <w:rsid w:val="005A1924"/>
    <w:rsid w:val="007A6E3C"/>
    <w:rsid w:val="00934507"/>
    <w:rsid w:val="00AA7E6C"/>
    <w:rsid w:val="00AE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ADA68A"/>
  <w15:docId w15:val="{999D56BC-84E2-4264-AC12-7D7113D3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1924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1439674299@qq.com</cp:lastModifiedBy>
  <cp:revision>3</cp:revision>
  <dcterms:created xsi:type="dcterms:W3CDTF">2021-03-26T09:55:00Z</dcterms:created>
  <dcterms:modified xsi:type="dcterms:W3CDTF">2021-03-26T10:08:00Z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