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hint="default" w:ascii="仿宋_GB2312" w:hAnsi="仿宋_GB2312" w:eastAsia="仿宋_GB2312" w:cs="仿宋_GB2312"/>
          <w:sz w:val="32"/>
          <w:szCs w:val="32"/>
          <w:lang w:val="en-US" w:eastAsia="zh-CN"/>
        </w:rPr>
      </w:pPr>
      <w:bookmarkStart w:id="0" w:name="_GoBack"/>
      <w:bookmarkEnd w:id="0"/>
      <w:r>
        <w:rPr>
          <w:rFonts w:hint="eastAsia" w:ascii="仿宋_GB2312" w:hAnsi="仿宋_GB2312" w:eastAsia="仿宋_GB2312" w:cs="仿宋_GB2312"/>
          <w:sz w:val="32"/>
          <w:szCs w:val="32"/>
          <w:lang w:val="en-US" w:eastAsia="zh-CN"/>
        </w:rPr>
        <w:t>第65期党的发展对象培训班第一次小组讨论</w:t>
      </w:r>
    </w:p>
    <w:p>
      <w:pPr>
        <w:ind w:firstLine="3520" w:firstLineChars="1100"/>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学院：陈守仁商学院 年级与专业：17级电子商务姓名：兰诗瑶</w:t>
      </w:r>
    </w:p>
    <w:p>
      <w:pPr>
        <w:ind w:firstLine="320" w:firstLineChars="100"/>
        <w:rPr>
          <w:rFonts w:hint="eastAsia" w:ascii="仿宋_GB2312" w:hAnsi="仿宋_GB2312" w:eastAsia="仿宋_GB2312" w:cs="仿宋_GB2312"/>
          <w:sz w:val="32"/>
          <w:szCs w:val="32"/>
          <w:lang w:val="en-US" w:eastAsia="zh-CN"/>
        </w:rPr>
      </w:pPr>
    </w:p>
    <w:p>
      <w:pPr>
        <w:bidi w:val="0"/>
        <w:rPr>
          <w:sz w:val="24"/>
          <w:szCs w:val="24"/>
        </w:rPr>
      </w:pPr>
      <w:r>
        <w:rPr>
          <w:sz w:val="24"/>
          <w:szCs w:val="24"/>
          <w:lang w:val="en-US" w:eastAsia="zh-CN"/>
        </w:rPr>
        <w:t>1、</w:t>
      </w:r>
      <w:r>
        <w:rPr>
          <w:rFonts w:hint="default"/>
          <w:sz w:val="24"/>
          <w:szCs w:val="24"/>
          <w:lang w:val="en-US" w:eastAsia="zh-CN"/>
        </w:rPr>
        <w:t> 今年是十四五开局之年，我们也即将迎来建党一百周，请基于十四五规划和2035年远景目标纲要，谈一谈你想对14年后的你或者中国共产党说些什么？</w:t>
      </w:r>
    </w:p>
    <w:p>
      <w:pPr>
        <w:bidi w:val="0"/>
        <w:rPr>
          <w:rFonts w:hint="default"/>
          <w:sz w:val="24"/>
          <w:szCs w:val="24"/>
          <w:lang w:val="en-US"/>
        </w:rPr>
      </w:pPr>
      <w:r>
        <w:rPr>
          <w:rFonts w:hint="default"/>
          <w:sz w:val="24"/>
          <w:szCs w:val="24"/>
          <w:lang w:val="en-US" w:eastAsia="zh-CN"/>
        </w:rPr>
        <w:t> </w:t>
      </w:r>
      <w:r>
        <w:rPr>
          <w:rFonts w:hint="eastAsia"/>
          <w:sz w:val="24"/>
          <w:szCs w:val="24"/>
          <w:lang w:val="en-US" w:eastAsia="zh-CN"/>
        </w:rPr>
        <w:t>答</w:t>
      </w:r>
      <w:r>
        <w:rPr>
          <w:rFonts w:hint="default"/>
          <w:sz w:val="24"/>
          <w:szCs w:val="24"/>
          <w:lang w:val="en-US" w:eastAsia="zh-CN"/>
        </w:rPr>
        <w:t>:今年是中国共产党建党100周年，也是“十四五”规划开局之年，我国将开启全面建设社会主义现代化国家新征程、向第二个百年奋斗目标进军。</w:t>
      </w:r>
      <w:r>
        <w:rPr>
          <w:rFonts w:hint="eastAsia"/>
          <w:sz w:val="24"/>
          <w:szCs w:val="24"/>
          <w:lang w:val="en-US" w:eastAsia="zh-CN"/>
        </w:rPr>
        <w:t>我想对14年后的自己说要努力赶上时代发展的步伐，为国家的发展贡献一份力。</w:t>
      </w:r>
    </w:p>
    <w:p>
      <w:pPr>
        <w:bidi w:val="0"/>
        <w:rPr>
          <w:rFonts w:hint="default"/>
          <w:sz w:val="24"/>
          <w:szCs w:val="24"/>
        </w:rPr>
      </w:pPr>
      <w:r>
        <w:rPr>
          <w:rFonts w:hint="default"/>
          <w:sz w:val="24"/>
          <w:szCs w:val="24"/>
          <w:lang w:val="en-US" w:eastAsia="zh-CN"/>
        </w:rPr>
        <w:t> </w:t>
      </w:r>
    </w:p>
    <w:p>
      <w:pPr>
        <w:bidi w:val="0"/>
        <w:rPr>
          <w:rFonts w:hint="default"/>
          <w:sz w:val="24"/>
          <w:szCs w:val="24"/>
          <w:lang w:val="en-US" w:eastAsia="zh-CN"/>
        </w:rPr>
      </w:pPr>
      <w:r>
        <w:rPr>
          <w:rFonts w:hint="default"/>
          <w:sz w:val="24"/>
          <w:szCs w:val="24"/>
          <w:lang w:val="en-US" w:eastAsia="zh-CN"/>
        </w:rPr>
        <w:t>2、1921年建党的伟人有李汉俊、李达、张国焘、刘仁静、毛泽东、何叔衡、董必武等。试选一人，自选角度，说一说他们的生平故事，谈一谈你的感想。</w:t>
      </w:r>
    </w:p>
    <w:p>
      <w:pPr>
        <w:bidi w:val="0"/>
        <w:rPr>
          <w:rFonts w:hint="eastAsia" w:eastAsia="宋体"/>
          <w:sz w:val="24"/>
          <w:szCs w:val="24"/>
          <w:lang w:val="en-US" w:eastAsia="zh-CN"/>
        </w:rPr>
      </w:pPr>
      <w:r>
        <w:rPr>
          <w:rFonts w:hint="eastAsia"/>
          <w:sz w:val="24"/>
          <w:szCs w:val="24"/>
          <w:lang w:val="en-US" w:eastAsia="zh-CN"/>
        </w:rPr>
        <w:t>答</w:t>
      </w:r>
      <w:r>
        <w:rPr>
          <w:rFonts w:hint="default"/>
          <w:sz w:val="24"/>
          <w:szCs w:val="24"/>
          <w:lang w:val="en-US" w:eastAsia="zh-CN"/>
        </w:rPr>
        <w:t>:毛泽东伟大的马克思主义者，无产阶级革命家、战略家和理论家，中国共产党、中国人民解放军和中华人民共和国的主要缔造者和领导人。湖南湘潭人。1893年12月26日生于一个农民家庭。辛亥革命爆发后在起义的新军中当了半年兵。1914～1918年，在湖南第一师范学校求学。毕业前夕和蔡和森等组织革命团体新民学会。五四运动前后接触和接受马克思主义，1920年，在湖南创建共产主义组织。</w:t>
      </w:r>
      <w:r>
        <w:rPr>
          <w:rFonts w:hint="eastAsia" w:ascii="宋体" w:hAnsi="宋体" w:eastAsia="宋体" w:cs="宋体"/>
          <w:i w:val="0"/>
          <w:iCs w:val="0"/>
          <w:caps w:val="0"/>
          <w:color w:val="333333"/>
          <w:spacing w:val="0"/>
          <w:sz w:val="21"/>
          <w:szCs w:val="21"/>
          <w:shd w:val="clear" w:fill="FFFFFF"/>
        </w:rPr>
        <w:t>　1925年冬至1927年春，先后发表《中国社会各阶级的分析》、《湖南农民运动考察报告》等著作，指出农民问题在中国革命中的重要地位和无产阶级领导农民斗争的极端重要性，批评了陈独秀的右倾思想。</w:t>
      </w:r>
      <w:r>
        <w:rPr>
          <w:rFonts w:hint="eastAsia" w:ascii="宋体" w:hAnsi="宋体" w:cs="宋体"/>
          <w:i w:val="0"/>
          <w:iCs w:val="0"/>
          <w:caps w:val="0"/>
          <w:color w:val="333333"/>
          <w:spacing w:val="0"/>
          <w:sz w:val="21"/>
          <w:szCs w:val="21"/>
          <w:shd w:val="clear" w:fill="FFFFFF"/>
          <w:lang w:eastAsia="zh-CN"/>
        </w:rPr>
        <w:t>毛泽东同志为党和国家所做的贡献值得我们学习。</w:t>
      </w:r>
    </w:p>
    <w:p>
      <w:pPr>
        <w:bidi w:val="0"/>
        <w:rPr>
          <w:rFonts w:hint="default"/>
          <w:sz w:val="24"/>
          <w:szCs w:val="24"/>
        </w:rPr>
      </w:pPr>
      <w:r>
        <w:rPr>
          <w:rFonts w:hint="default"/>
          <w:sz w:val="24"/>
          <w:szCs w:val="24"/>
          <w:lang w:val="en-US" w:eastAsia="zh-CN"/>
        </w:rPr>
        <w:t> </w:t>
      </w:r>
    </w:p>
    <w:p>
      <w:pPr>
        <w:bidi w:val="0"/>
        <w:rPr>
          <w:rFonts w:hint="default"/>
          <w:sz w:val="24"/>
          <w:szCs w:val="24"/>
        </w:rPr>
      </w:pPr>
      <w:r>
        <w:rPr>
          <w:rFonts w:hint="eastAsia"/>
          <w:sz w:val="24"/>
          <w:szCs w:val="24"/>
          <w:lang w:val="en-US" w:eastAsia="zh-CN"/>
        </w:rPr>
        <w:t>3</w:t>
      </w:r>
      <w:r>
        <w:rPr>
          <w:rFonts w:hint="default"/>
          <w:sz w:val="24"/>
          <w:szCs w:val="24"/>
          <w:lang w:val="en-US" w:eastAsia="zh-CN"/>
        </w:rPr>
        <w:t>、 今年是建党一百周年，回顾历史，我党历史上有许多重大事件，如南昌起义、八七会议、十一届三中全会等。</w:t>
      </w:r>
    </w:p>
    <w:p>
      <w:pPr>
        <w:bidi w:val="0"/>
        <w:rPr>
          <w:rFonts w:hint="default"/>
          <w:sz w:val="24"/>
          <w:szCs w:val="24"/>
          <w:lang w:val="en-US" w:eastAsia="zh-CN"/>
        </w:rPr>
      </w:pPr>
      <w:r>
        <w:rPr>
          <w:rFonts w:hint="default"/>
          <w:sz w:val="24"/>
          <w:szCs w:val="24"/>
          <w:lang w:val="en-US" w:eastAsia="zh-CN"/>
        </w:rPr>
        <w:t>3.1 请选择其中一个历史事件简要介绍，并谈谈你对其意义的认识；</w:t>
      </w:r>
    </w:p>
    <w:p>
      <w:pPr>
        <w:bidi w:val="0"/>
        <w:rPr>
          <w:rFonts w:hint="default"/>
          <w:sz w:val="24"/>
          <w:szCs w:val="24"/>
          <w:lang w:val="en-US" w:eastAsia="zh-CN"/>
        </w:rPr>
      </w:pPr>
      <w:r>
        <w:rPr>
          <w:rFonts w:hint="eastAsia"/>
          <w:sz w:val="24"/>
          <w:szCs w:val="24"/>
          <w:lang w:val="en-US" w:eastAsia="zh-CN"/>
        </w:rPr>
        <w:t>答</w:t>
      </w:r>
      <w:r>
        <w:rPr>
          <w:rFonts w:hint="default"/>
          <w:sz w:val="24"/>
          <w:szCs w:val="24"/>
          <w:lang w:val="en-US" w:eastAsia="zh-CN"/>
        </w:rPr>
        <w:t>:。南昌起义，是中国共产党直接领导的带有全局意义的一次武装暴动。它打响了武装反抗国民党反动统治的第一枪，宣告了中国共产党把中国革命进行到底的坚定立场，标志着中国共产党独立地创造革命军队和领导革命战争的开始，并为创建人民军队打好坚定的基础。1933年7月11日，中华苏维埃共和国临时中央政府根据中央革命军事委员会6月30日的建议，决定8月1日为中国工农红军成立纪念日。从此，8月1日成为中国工农红军和后来的中国人民解放军的建军节。</w:t>
      </w:r>
    </w:p>
    <w:p>
      <w:pPr>
        <w:bidi w:val="0"/>
        <w:rPr>
          <w:rFonts w:hint="default"/>
          <w:sz w:val="24"/>
          <w:szCs w:val="24"/>
          <w:lang w:val="en-US" w:eastAsia="zh-CN"/>
        </w:rPr>
      </w:pPr>
      <w:r>
        <w:rPr>
          <w:rFonts w:hint="default"/>
          <w:sz w:val="24"/>
          <w:szCs w:val="24"/>
          <w:lang w:val="en-US" w:eastAsia="zh-CN"/>
        </w:rPr>
        <w:t>起义的目的是反抗国民党反动派的屠杀政策，唤醒广大中国人民，表明中国共产党要把中国革命进行到底的坚定立场，并不是要通过南昌起义这样的一种起义方式来夺取国民党的政权，共产党的目的是联合愿意革命的国民党左派，挥师南下广东，建立革命根据地，实行二次北伐，实行孙中山的联俄联共扶助农工三大政策。</w:t>
      </w:r>
    </w:p>
    <w:p>
      <w:pPr>
        <w:bidi w:val="0"/>
        <w:rPr>
          <w:rFonts w:hint="default"/>
          <w:sz w:val="24"/>
          <w:szCs w:val="24"/>
          <w:lang w:val="en-US" w:eastAsia="zh-CN"/>
        </w:rPr>
      </w:pPr>
      <w:r>
        <w:rPr>
          <w:rFonts w:hint="default"/>
          <w:sz w:val="24"/>
          <w:szCs w:val="24"/>
          <w:lang w:val="en-US" w:eastAsia="zh-CN"/>
        </w:rPr>
        <w:t>在对历史事件的称呼上，大陆、台湾各执一词。对于此共中在1927年8月1日于南昌发动的事件，中华人民共和国和中国共产党通常称呼为“南昌起义”，中华民国和中国国民党则会称为“南昌暴动”。</w:t>
      </w:r>
    </w:p>
    <w:p>
      <w:pPr>
        <w:bidi w:val="0"/>
        <w:rPr>
          <w:rFonts w:hint="default"/>
          <w:sz w:val="24"/>
          <w:szCs w:val="24"/>
          <w:lang w:val="en-US" w:eastAsia="zh-CN"/>
        </w:rPr>
      </w:pPr>
    </w:p>
    <w:p>
      <w:pPr>
        <w:bidi w:val="0"/>
        <w:rPr>
          <w:rFonts w:hint="eastAsia"/>
          <w:sz w:val="24"/>
          <w:szCs w:val="24"/>
        </w:rPr>
      </w:pPr>
      <w:r>
        <w:rPr>
          <w:rFonts w:hint="default"/>
          <w:sz w:val="24"/>
          <w:szCs w:val="24"/>
          <w:lang w:val="en-US" w:eastAsia="zh-CN"/>
        </w:rPr>
        <w:t>3.2 2月20日，党史学习教育动员大会在北京召开。谈谈你对党史工作的认识</w:t>
      </w:r>
      <w:r>
        <w:rPr>
          <w:rFonts w:hint="eastAsia"/>
          <w:sz w:val="24"/>
          <w:szCs w:val="24"/>
          <w:lang w:val="en-US" w:eastAsia="zh-CN"/>
        </w:rPr>
        <w:t>。</w:t>
      </w:r>
    </w:p>
    <w:p>
      <w:pPr>
        <w:bidi w:val="0"/>
        <w:rPr>
          <w:rFonts w:hint="eastAsia"/>
          <w:sz w:val="24"/>
          <w:szCs w:val="24"/>
          <w:lang w:eastAsia="zh-CN"/>
        </w:rPr>
      </w:pPr>
      <w:r>
        <w:rPr>
          <w:rFonts w:hint="eastAsia"/>
          <w:sz w:val="24"/>
          <w:szCs w:val="24"/>
          <w:lang w:eastAsia="zh-CN"/>
        </w:rPr>
        <w:t>答：我对党史工作的认识：一是提高政治站位，深刻领会党史学习教育的重大意义。开展党史学习教育是感悟思想伟力、增强“四个自信”的重要途径，是传承革命精神、激发前进动力的重要举措，是重温党的初心、厚植为民情怀的重要载体。二是聚焦目标任务，牢牢把握党史学习教育的正确方向。深入学习领会习近平新时代中国特色社会主义思想，做到知其言更知其义、知其然更知其所以然。创新方法手段，构建全方位、多层次、多声部的宣传阵地。全办各社区党组织和广大党员要把学习党史与立足本职推进南关街道现代化建设结合起来，要紧紧围绕中原城市群副中心城市、洛阳都市圈建设，全面深化“9+2”工作布局，深入贯彻新发展理念。三是精心组织安排，确保党史学习教育取得实实在在的成效。要坚持集中学习和自主学习相结合，开展特色鲜明、形式多样的学习教育，把“以人民为中心”的发展思想体现到各方面全过程，让群众得到更多看得见、摸得着的实惠。</w:t>
      </w: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numPr>
          <w:ilvl w:val="0"/>
          <w:numId w:val="0"/>
        </w:numPr>
        <w:rPr>
          <w:rFonts w:hint="eastAsia" w:ascii="仿宋_GB2312" w:hAnsi="仿宋_GB2312" w:eastAsia="仿宋_GB2312" w:cs="仿宋_GB2312"/>
          <w:i w:val="0"/>
          <w:caps w:val="0"/>
          <w:color w:val="000000"/>
          <w:spacing w:val="0"/>
          <w:sz w:val="32"/>
          <w:szCs w:val="32"/>
          <w:shd w:val="clear" w:color="auto"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A5B4BCA"/>
    <w:rsid w:val="57DB07DA"/>
    <w:rsid w:val="5AF520CA"/>
    <w:rsid w:val="64872527"/>
    <w:rsid w:val="722C163B"/>
    <w:rsid w:val="77FD3D9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rPr>
  </w:style>
  <w:style w:type="character" w:default="1" w:styleId="5">
    <w:name w:val="Default Paragraph Font"/>
    <w:qFormat/>
    <w:uiPriority w:val="0"/>
  </w:style>
  <w:style w:type="table" w:default="1" w:styleId="4">
    <w:name w:val="Normal Table"/>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BF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114</Words>
  <Characters>116</Characters>
  <Lines>0</Lines>
  <Paragraphs>15</Paragraphs>
  <TotalTime>23</TotalTime>
  <ScaleCrop>false</ScaleCrop>
  <LinksUpToDate>false</LinksUpToDate>
  <CharactersWithSpaces>135</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2020-10-12T16:25:00Z</dcterms:created>
  <dc:creator>吾静</dc:creator>
  <cp:lastModifiedBy>Administrator</cp:lastModifiedBy>
  <dcterms:modified xsi:type="dcterms:W3CDTF">2021-03-26T09:40:19Z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4637ACC43F4E4E83A2847A36BCCD1C8A</vt:lpwstr>
  </property>
</Properties>
</file>