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第65期党的发展对象培训班第一次小组讨论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：航海</w:t>
      </w:r>
      <w:r>
        <w:rPr>
          <w:rFonts w:ascii="仿宋_GB2312" w:cs="仿宋_GB2312" w:eastAsia="仿宋_GB2312" w:hAnsi="仿宋_GB2312" w:hint="default"/>
          <w:b w:val="false"/>
          <w:bCs w:val="false"/>
          <w:sz w:val="30"/>
          <w:szCs w:val="30"/>
          <w:lang w:val="en-US" w:eastAsia="zh-CN"/>
        </w:rPr>
        <w:t xml:space="preserve">学院 </w:t>
      </w:r>
      <w:r>
        <w:rPr>
          <w:rFonts w:ascii="仿宋_GB2312" w:cs="仿宋_GB2312" w:eastAsia="仿宋_GB2312" w:hAnsi="仿宋_GB2312" w:hint="eastAsia"/>
          <w:b w:val="false"/>
          <w:bCs w:val="false"/>
          <w:sz w:val="32"/>
          <w:szCs w:val="32"/>
          <w:lang w:val="en-US" w:eastAsia="zh-CN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年级与专业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：航海技术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姓名：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徐仔婷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cs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答</w:t>
      </w:r>
      <w:r>
        <w:rPr>
          <w:rFonts w:cs="Calibri" w:eastAsia="-webkit-standard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  <w:r>
        <w:rPr>
          <w:rFonts w:cs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对李达将军事迹感想：李达将军出身湖南零陵一个佃农家庭。少年李达天资聪颖，刚满5岁就跟着父亲读书识字，熟读老师指定的教材，还经常阅读古典文学名著。中学时代的李达就受到爱国思想的熏陶。1913年，23岁的李达怀着“实业救国”、“科学救国”理想留学日本，当看到自己的同胞饱受侮辱，特别是1918年留日学生回国请愿爱国示威活动失败，李达清醒地认识到，在反动政府的统治下，“实业救国”、“科学救国”都是行不通的。多年以后，他回忆这段生活时说，“当时我们就像在漫漫长夜里摸索道路的行人一样，眼前是黑暗的，内心是极端苦闷的。”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Calibri" w:cs="Calibri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李达将军不仅是宣传马克思主义的战士，同时也是一位马克思主义教育家。李达从自己的切身体验中，深刻认识到改造旧大学要靠强大的思想政治工作，靠马列主义、毛泽东思想理论武装，建设新大学也是一样。，他尊重事实、实事求是地揭示马克思主义真理，即使在中国那个盲目多于理性的火热年代里，李达将军仍无所畏惧地捍卫真理，不随波逐流屈从谬说。作为一名大学生，学习专业知识与技能是我们的重要任务，但我们作为祖国未来的建设者，要拥有良好的思想，高尚的品德是我们的追求。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0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0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-webkit-standard">
    <w:altName w:val="-webkit-standard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581</Words>
  <Pages>1</Pages>
  <Characters>592</Characters>
  <Application>WPS Office</Application>
  <DocSecurity>0</DocSecurity>
  <Paragraphs>7</Paragraphs>
  <ScaleCrop>false</ScaleCrop>
  <LinksUpToDate>false</LinksUpToDate>
  <CharactersWithSpaces>597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V1981A</lastModifiedBy>
  <dcterms:modified xsi:type="dcterms:W3CDTF">2021-03-25T12:02:36Z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