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1CA06" w14:textId="184DD056" w:rsidR="00B05F5C" w:rsidRPr="009B3378" w:rsidRDefault="002C6AF8" w:rsidP="002C6AF8">
      <w:pPr>
        <w:jc w:val="center"/>
        <w:rPr>
          <w:sz w:val="24"/>
          <w:szCs w:val="28"/>
        </w:rPr>
      </w:pPr>
      <w:r w:rsidRPr="009B3378">
        <w:rPr>
          <w:rFonts w:hint="eastAsia"/>
          <w:sz w:val="24"/>
          <w:szCs w:val="28"/>
        </w:rPr>
        <w:t>跨越时空，穿梭地底，美好太原“晋”入地铁时代</w:t>
      </w:r>
    </w:p>
    <w:p w14:paraId="2F60E65F" w14:textId="77777777" w:rsidR="009B3378" w:rsidRDefault="009B3378" w:rsidP="004C2ED9">
      <w:pPr>
        <w:ind w:firstLineChars="200" w:firstLine="420"/>
        <w:jc w:val="left"/>
      </w:pPr>
    </w:p>
    <w:p w14:paraId="7C3E279D" w14:textId="7337666A" w:rsidR="002C6AF8" w:rsidRDefault="002C6AF8" w:rsidP="004C2ED9">
      <w:pPr>
        <w:ind w:firstLineChars="200" w:firstLine="420"/>
        <w:jc w:val="left"/>
      </w:pPr>
      <w:r w:rsidRPr="002C6AF8">
        <w:rPr>
          <w:rFonts w:hint="eastAsia"/>
        </w:rPr>
        <w:t>太原地铁</w:t>
      </w:r>
      <w:r w:rsidRPr="002C6AF8">
        <w:t>于2020年12月26日开通运营</w:t>
      </w:r>
      <w:r>
        <w:rPr>
          <w:rFonts w:hint="eastAsia"/>
        </w:rPr>
        <w:t>，</w:t>
      </w:r>
      <w:r w:rsidRPr="002C6AF8">
        <w:t>使太原成为中国大陆第39座开通地铁的城市，也是山西省第1座开通地铁的城市。</w:t>
      </w:r>
    </w:p>
    <w:p w14:paraId="5834E56A" w14:textId="16C7069F" w:rsidR="002C6AF8" w:rsidRDefault="002C6AF8" w:rsidP="004C2ED9">
      <w:pPr>
        <w:ind w:firstLineChars="200" w:firstLine="420"/>
        <w:jc w:val="left"/>
      </w:pPr>
      <w:r>
        <w:rPr>
          <w:rFonts w:hint="eastAsia"/>
        </w:rPr>
        <w:t>几年前就曾听说太原要建设地铁了，太原地质情况复杂，对地铁建设的规划与实际实施是较为费时费力的，从</w:t>
      </w:r>
      <w:r w:rsidRPr="002C6AF8">
        <w:t>2006年6月5日，太原市人民政府发布《太原市城市综合交通规划方案》，第一次提出建设太原地铁</w:t>
      </w:r>
      <w:r>
        <w:rPr>
          <w:rFonts w:hint="eastAsia"/>
        </w:rPr>
        <w:t>，到2020年底正式完工，十几年的策划与执行，其难度可见一斑。值得庆幸的是，在政府与人民的支持下，地铁2号线已经正式投入运营了，市民们</w:t>
      </w:r>
      <w:r w:rsidR="00F0104A">
        <w:rPr>
          <w:rFonts w:hint="eastAsia"/>
        </w:rPr>
        <w:t>也</w:t>
      </w:r>
      <w:r>
        <w:rPr>
          <w:rFonts w:hint="eastAsia"/>
        </w:rPr>
        <w:t>对地铁的便利赞不绝口</w:t>
      </w:r>
      <w:r w:rsidR="00F0104A">
        <w:rPr>
          <w:rFonts w:hint="eastAsia"/>
        </w:rPr>
        <w:t>。</w:t>
      </w:r>
    </w:p>
    <w:p w14:paraId="6C55C5CB" w14:textId="77777777" w:rsidR="004C2ED9" w:rsidRDefault="004C2ED9" w:rsidP="004C2ED9">
      <w:pPr>
        <w:ind w:firstLineChars="200" w:firstLine="420"/>
        <w:jc w:val="left"/>
        <w:rPr>
          <w:rFonts w:hint="eastAsia"/>
        </w:rPr>
      </w:pPr>
    </w:p>
    <w:p w14:paraId="207FE968" w14:textId="1DE9221D" w:rsidR="00F0104A" w:rsidRDefault="00F0104A" w:rsidP="004C2ED9">
      <w:pPr>
        <w:ind w:firstLineChars="200" w:firstLine="420"/>
        <w:jc w:val="center"/>
        <w:rPr>
          <w:rFonts w:hint="eastAsia"/>
        </w:rPr>
      </w:pPr>
      <w:r>
        <w:rPr>
          <w:noProof/>
        </w:rPr>
        <w:drawing>
          <wp:inline distT="0" distB="0" distL="0" distR="0" wp14:anchorId="73F2DEC2" wp14:editId="55CC3982">
            <wp:extent cx="2965450" cy="2941914"/>
            <wp:effectExtent l="0" t="0" r="6350" b="0"/>
            <wp:docPr id="3" name="图片 3" descr="太原地铁指示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太原地铁指示牌"/>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75362" cy="2951747"/>
                    </a:xfrm>
                    <a:prstGeom prst="rect">
                      <a:avLst/>
                    </a:prstGeom>
                    <a:noFill/>
                    <a:ln>
                      <a:noFill/>
                    </a:ln>
                  </pic:spPr>
                </pic:pic>
              </a:graphicData>
            </a:graphic>
          </wp:inline>
        </w:drawing>
      </w:r>
    </w:p>
    <w:p w14:paraId="6FB1E493" w14:textId="77777777" w:rsidR="009B3378" w:rsidRDefault="009B3378" w:rsidP="004C2ED9">
      <w:pPr>
        <w:ind w:firstLineChars="200" w:firstLine="420"/>
        <w:jc w:val="left"/>
      </w:pPr>
    </w:p>
    <w:p w14:paraId="4193CFCA" w14:textId="49D79D14" w:rsidR="00F0104A" w:rsidRDefault="00F0104A" w:rsidP="004C2ED9">
      <w:pPr>
        <w:ind w:firstLineChars="200" w:firstLine="420"/>
        <w:jc w:val="left"/>
      </w:pPr>
      <w:r>
        <w:rPr>
          <w:rFonts w:hint="eastAsia"/>
        </w:rPr>
        <w:t>太原越来越美，也越来越具有现代化气息了。从治理汾河，花费21年建成长达33公里的景观带，到铁路、高速公路建设带来交通网的逐步完善，再到对几大商圈的发展规划，如今这座城市的变化完全颠覆了人们印象中黑烟滚滚，尘土漫天的重工业城市的刻板印象。而2020年新落成的太原地铁，同样充满了现代化细节、人性化设施与“晋”文化的传递。</w:t>
      </w:r>
    </w:p>
    <w:p w14:paraId="1C5D20AD" w14:textId="5092BB23" w:rsidR="00F0104A" w:rsidRDefault="009F27D8" w:rsidP="004C2ED9">
      <w:pPr>
        <w:ind w:firstLineChars="200" w:firstLine="420"/>
        <w:jc w:val="center"/>
      </w:pPr>
      <w:r>
        <w:rPr>
          <w:noProof/>
        </w:rPr>
        <w:drawing>
          <wp:inline distT="0" distB="0" distL="0" distR="0" wp14:anchorId="3E7ADA4F" wp14:editId="1D480453">
            <wp:extent cx="3860800" cy="2288312"/>
            <wp:effectExtent l="0" t="0" r="6350" b="0"/>
            <wp:docPr id="4" name="图片 4" descr="太原地铁站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太原地铁站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68576" cy="2292921"/>
                    </a:xfrm>
                    <a:prstGeom prst="rect">
                      <a:avLst/>
                    </a:prstGeom>
                    <a:noFill/>
                    <a:ln>
                      <a:noFill/>
                    </a:ln>
                  </pic:spPr>
                </pic:pic>
              </a:graphicData>
            </a:graphic>
          </wp:inline>
        </w:drawing>
      </w:r>
    </w:p>
    <w:p w14:paraId="55A0FA9A" w14:textId="77777777" w:rsidR="009B3378" w:rsidRDefault="009B3378" w:rsidP="004C2ED9">
      <w:pPr>
        <w:ind w:firstLineChars="200" w:firstLine="420"/>
        <w:jc w:val="left"/>
      </w:pPr>
    </w:p>
    <w:p w14:paraId="69AF2D69" w14:textId="77777777" w:rsidR="009B3378" w:rsidRDefault="009B3378" w:rsidP="004C2ED9">
      <w:pPr>
        <w:ind w:firstLineChars="200" w:firstLine="420"/>
        <w:jc w:val="left"/>
      </w:pPr>
    </w:p>
    <w:p w14:paraId="1A57798D" w14:textId="1BBAD5F7" w:rsidR="00F0104A" w:rsidRDefault="00F0104A" w:rsidP="004C2ED9">
      <w:pPr>
        <w:ind w:firstLineChars="200" w:firstLine="420"/>
        <w:jc w:val="left"/>
      </w:pPr>
      <w:r>
        <w:rPr>
          <w:rFonts w:hint="eastAsia"/>
        </w:rPr>
        <w:t>人脸识别乘车功能</w:t>
      </w:r>
    </w:p>
    <w:p w14:paraId="757E1537" w14:textId="006DF655" w:rsidR="00F0104A" w:rsidRDefault="00F0104A" w:rsidP="004C2ED9">
      <w:pPr>
        <w:ind w:firstLineChars="200" w:firstLine="420"/>
        <w:jc w:val="left"/>
      </w:pPr>
      <w:r w:rsidRPr="00F0104A">
        <w:rPr>
          <w:rFonts w:hint="eastAsia"/>
        </w:rPr>
        <w:t>太原地铁全网支持人脸识别乘车功能，太原地铁各车站设有</w:t>
      </w:r>
      <w:proofErr w:type="gramStart"/>
      <w:r w:rsidRPr="00F0104A">
        <w:rPr>
          <w:rFonts w:hint="eastAsia"/>
        </w:rPr>
        <w:t>刷脸闸机</w:t>
      </w:r>
      <w:proofErr w:type="gramEnd"/>
      <w:r w:rsidRPr="00F0104A">
        <w:rPr>
          <w:rFonts w:hint="eastAsia"/>
        </w:rPr>
        <w:t>。</w:t>
      </w:r>
      <w:r w:rsidRPr="00F0104A">
        <w:t>同时，人脸识别还支持乘客戴口罩刷脸乘车，不仅为乘客提供了多元化的乘车方式，还能够有效减少接触，提高防疫能力</w:t>
      </w:r>
      <w:r>
        <w:rPr>
          <w:rFonts w:hint="eastAsia"/>
        </w:rPr>
        <w:t>。</w:t>
      </w:r>
    </w:p>
    <w:p w14:paraId="158FBE8C" w14:textId="77777777" w:rsidR="009B3378" w:rsidRDefault="009B3378" w:rsidP="004C2ED9">
      <w:pPr>
        <w:ind w:firstLineChars="200" w:firstLine="420"/>
        <w:jc w:val="left"/>
        <w:rPr>
          <w:rFonts w:hint="eastAsia"/>
        </w:rPr>
      </w:pPr>
    </w:p>
    <w:p w14:paraId="53BBC847" w14:textId="37B56FF3" w:rsidR="00F0104A" w:rsidRDefault="00F0104A" w:rsidP="004C2ED9">
      <w:pPr>
        <w:ind w:firstLineChars="200" w:firstLine="420"/>
        <w:jc w:val="center"/>
      </w:pPr>
      <w:r>
        <w:rPr>
          <w:noProof/>
        </w:rPr>
        <w:drawing>
          <wp:inline distT="0" distB="0" distL="0" distR="0" wp14:anchorId="4FFB9F01" wp14:editId="03533FC0">
            <wp:extent cx="3048000" cy="2286183"/>
            <wp:effectExtent l="0" t="0" r="0" b="0"/>
            <wp:docPr id="1" name="图片 1" descr="具有人脸识别功能的检票闸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具有人脸识别功能的检票闸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56016" cy="2292195"/>
                    </a:xfrm>
                    <a:prstGeom prst="rect">
                      <a:avLst/>
                    </a:prstGeom>
                    <a:noFill/>
                    <a:ln>
                      <a:noFill/>
                    </a:ln>
                  </pic:spPr>
                </pic:pic>
              </a:graphicData>
            </a:graphic>
          </wp:inline>
        </w:drawing>
      </w:r>
    </w:p>
    <w:p w14:paraId="47F285E5" w14:textId="77777777" w:rsidR="009B3378" w:rsidRDefault="009B3378" w:rsidP="004C2ED9">
      <w:pPr>
        <w:ind w:firstLineChars="200" w:firstLine="420"/>
        <w:jc w:val="left"/>
      </w:pPr>
    </w:p>
    <w:p w14:paraId="6EF96EE3" w14:textId="468DC605" w:rsidR="00F0104A" w:rsidRDefault="00F0104A" w:rsidP="004C2ED9">
      <w:pPr>
        <w:ind w:firstLineChars="200" w:firstLine="420"/>
        <w:jc w:val="left"/>
      </w:pPr>
      <w:r>
        <w:rPr>
          <w:rFonts w:hint="eastAsia"/>
        </w:rPr>
        <w:t>除颤仪</w:t>
      </w:r>
    </w:p>
    <w:p w14:paraId="56FE2025" w14:textId="3E077CB5" w:rsidR="00F0104A" w:rsidRDefault="00F0104A" w:rsidP="004C2ED9">
      <w:pPr>
        <w:ind w:firstLineChars="200" w:firstLine="420"/>
        <w:jc w:val="left"/>
      </w:pPr>
      <w:r>
        <w:rPr>
          <w:rFonts w:hint="eastAsia"/>
        </w:rPr>
        <w:t>山西省红十字会联合太原市红十字会、太原中铁轨道公司，在太原地铁</w:t>
      </w:r>
      <w:r>
        <w:t>23个站点全部配备了自动体外除颤仪，达到挽救生命、减轻伤害的目的，其急救设备AED配置率走在国内地铁行业前列</w:t>
      </w:r>
      <w:r>
        <w:rPr>
          <w:rFonts w:hint="eastAsia"/>
        </w:rPr>
        <w:t>。</w:t>
      </w:r>
    </w:p>
    <w:p w14:paraId="4047EF6A" w14:textId="77777777" w:rsidR="009B3378" w:rsidRDefault="009B3378" w:rsidP="004C2ED9">
      <w:pPr>
        <w:ind w:firstLineChars="200" w:firstLine="420"/>
        <w:jc w:val="left"/>
        <w:rPr>
          <w:rFonts w:hint="eastAsia"/>
        </w:rPr>
      </w:pPr>
    </w:p>
    <w:p w14:paraId="2E7969B5" w14:textId="7E1B3ECF" w:rsidR="00F0104A" w:rsidRDefault="00F0104A" w:rsidP="004C2ED9">
      <w:pPr>
        <w:ind w:firstLineChars="200" w:firstLine="420"/>
        <w:jc w:val="center"/>
      </w:pPr>
      <w:r>
        <w:rPr>
          <w:noProof/>
        </w:rPr>
        <w:drawing>
          <wp:inline distT="0" distB="0" distL="0" distR="0" wp14:anchorId="3CFD81D8" wp14:editId="0495D0DC">
            <wp:extent cx="2796832" cy="3727450"/>
            <wp:effectExtent l="0" t="0" r="3810" b="6350"/>
            <wp:docPr id="2" name="图片 2" descr="太原地铁除颤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太原地铁除颤仪"/>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9030" cy="3730379"/>
                    </a:xfrm>
                    <a:prstGeom prst="rect">
                      <a:avLst/>
                    </a:prstGeom>
                    <a:noFill/>
                    <a:ln>
                      <a:noFill/>
                    </a:ln>
                  </pic:spPr>
                </pic:pic>
              </a:graphicData>
            </a:graphic>
          </wp:inline>
        </w:drawing>
      </w:r>
    </w:p>
    <w:p w14:paraId="7645846E" w14:textId="63F66C44" w:rsidR="009F27D8" w:rsidRDefault="009F27D8" w:rsidP="004C2ED9">
      <w:pPr>
        <w:ind w:firstLineChars="200" w:firstLine="420"/>
        <w:jc w:val="left"/>
      </w:pPr>
    </w:p>
    <w:p w14:paraId="1D7FB995" w14:textId="77777777" w:rsidR="009B3378" w:rsidRDefault="009B3378" w:rsidP="004C2ED9">
      <w:pPr>
        <w:ind w:firstLineChars="200" w:firstLine="420"/>
        <w:jc w:val="left"/>
      </w:pPr>
    </w:p>
    <w:p w14:paraId="0CAEB48D" w14:textId="22B8902C" w:rsidR="009F27D8" w:rsidRDefault="009F27D8" w:rsidP="004C2ED9">
      <w:pPr>
        <w:ind w:firstLineChars="200" w:firstLine="420"/>
        <w:jc w:val="left"/>
      </w:pPr>
      <w:r>
        <w:rPr>
          <w:rFonts w:hint="eastAsia"/>
        </w:rPr>
        <w:t>地铁里的“晋”</w:t>
      </w:r>
      <w:r>
        <w:rPr>
          <w:rFonts w:hint="eastAsia"/>
        </w:rPr>
        <w:t>文化</w:t>
      </w:r>
    </w:p>
    <w:p w14:paraId="2BA9E47A" w14:textId="77777777" w:rsidR="009F27D8" w:rsidRDefault="009F27D8" w:rsidP="004C2ED9">
      <w:pPr>
        <w:ind w:firstLineChars="200" w:firstLine="420"/>
        <w:jc w:val="left"/>
        <w:rPr>
          <w:rFonts w:hint="eastAsia"/>
        </w:rPr>
      </w:pPr>
    </w:p>
    <w:p w14:paraId="04601AFA" w14:textId="77777777" w:rsidR="009F27D8" w:rsidRDefault="009F27D8" w:rsidP="004C2ED9">
      <w:pPr>
        <w:ind w:firstLineChars="200" w:firstLine="420"/>
        <w:jc w:val="left"/>
      </w:pPr>
      <w:r>
        <w:rPr>
          <w:rFonts w:hint="eastAsia"/>
        </w:rPr>
        <w:t>太原地铁的标志以汉字“太”为创意原点</w:t>
      </w:r>
      <w:r>
        <w:rPr>
          <w:rFonts w:hint="eastAsia"/>
        </w:rPr>
        <w:t>，</w:t>
      </w:r>
      <w:r>
        <w:rPr>
          <w:rFonts w:hint="eastAsia"/>
        </w:rPr>
        <w:t>整体图形方圆皆具的芯片外轮廓构成</w:t>
      </w:r>
      <w:r>
        <w:t>logo的基本形，表达一种科技与未来，一种文化的象征与传承，而又似一枚中国印。同时，等线结构的“太”字形，相对具象地呈现出“地铁车头”形象，视觉感受整体、稳定。古老的中国印和现代化芯片的有机组合表达了古老文化、现代科技和美好未来的传承。</w:t>
      </w:r>
    </w:p>
    <w:p w14:paraId="36118E58" w14:textId="77777777" w:rsidR="009F27D8" w:rsidRDefault="009F27D8" w:rsidP="004C2ED9">
      <w:pPr>
        <w:ind w:firstLineChars="200" w:firstLine="420"/>
        <w:jc w:val="left"/>
      </w:pPr>
    </w:p>
    <w:p w14:paraId="323857D2" w14:textId="1DE90C36" w:rsidR="009F27D8" w:rsidRPr="009F27D8" w:rsidRDefault="009F27D8" w:rsidP="004C2ED9">
      <w:pPr>
        <w:ind w:firstLineChars="200" w:firstLine="420"/>
        <w:jc w:val="left"/>
        <w:rPr>
          <w:rFonts w:hint="eastAsia"/>
        </w:rPr>
      </w:pPr>
      <w:r w:rsidRPr="009F27D8">
        <w:rPr>
          <w:rFonts w:hint="eastAsia"/>
        </w:rPr>
        <w:t>太原地铁标志采用黄色作为主色调，极具中国传统文化特征，象征华夏文明的文化意义，亦寓意黄土高原，表达了山西特别是太原全疆域位于中国黄土高原中心地带的地域特征。太原又是一个历史古都，黄色标志亦隐含炎黄子孙文化概念</w:t>
      </w:r>
      <w:r w:rsidRPr="009F27D8">
        <w:t>。</w:t>
      </w:r>
    </w:p>
    <w:p w14:paraId="2F8CB304" w14:textId="10863808" w:rsidR="009F27D8" w:rsidRDefault="009F27D8" w:rsidP="004C2ED9">
      <w:pPr>
        <w:ind w:firstLineChars="200" w:firstLine="420"/>
        <w:jc w:val="center"/>
      </w:pPr>
      <w:r>
        <w:rPr>
          <w:noProof/>
        </w:rPr>
        <w:drawing>
          <wp:inline distT="0" distB="0" distL="0" distR="0" wp14:anchorId="5FD5C02C" wp14:editId="60D00775">
            <wp:extent cx="2749550" cy="2749550"/>
            <wp:effectExtent l="0" t="0" r="0" b="0"/>
            <wp:docPr id="5" name="图片 5" descr="太原地铁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太原地铁标志"/>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9550" cy="2749550"/>
                    </a:xfrm>
                    <a:prstGeom prst="rect">
                      <a:avLst/>
                    </a:prstGeom>
                    <a:noFill/>
                    <a:ln>
                      <a:noFill/>
                    </a:ln>
                  </pic:spPr>
                </pic:pic>
              </a:graphicData>
            </a:graphic>
          </wp:inline>
        </w:drawing>
      </w:r>
    </w:p>
    <w:p w14:paraId="0820382B" w14:textId="42DAD714" w:rsidR="009F27D8" w:rsidRDefault="009F27D8" w:rsidP="004C2ED9">
      <w:pPr>
        <w:ind w:firstLineChars="200" w:firstLine="420"/>
        <w:jc w:val="left"/>
      </w:pPr>
    </w:p>
    <w:p w14:paraId="6079FC7F" w14:textId="47FF5B8D" w:rsidR="009F27D8" w:rsidRDefault="009F27D8" w:rsidP="004C2ED9">
      <w:pPr>
        <w:ind w:firstLineChars="200" w:firstLine="420"/>
        <w:jc w:val="left"/>
      </w:pPr>
      <w:r w:rsidRPr="009F27D8">
        <w:rPr>
          <w:rFonts w:hint="eastAsia"/>
        </w:rPr>
        <w:t>太原地铁每条线路具有不同的主题特色，其中已开通的太原地铁</w:t>
      </w:r>
      <w:r w:rsidRPr="009F27D8">
        <w:t>2号线的主题为</w:t>
      </w:r>
      <w:proofErr w:type="gramStart"/>
      <w:r w:rsidRPr="009F27D8">
        <w:t>“</w:t>
      </w:r>
      <w:proofErr w:type="gramEnd"/>
      <w:r w:rsidRPr="009F27D8">
        <w:t>丝绸之路之山西</w:t>
      </w:r>
      <w:proofErr w:type="gramStart"/>
      <w:r w:rsidRPr="009F27D8">
        <w:t>“</w:t>
      </w:r>
      <w:proofErr w:type="gramEnd"/>
      <w:r w:rsidRPr="009F27D8">
        <w:t>，未开通的太原地铁1号线的主题为“能源之都”之山西，太原地铁3号线的主题为“晋商之魂”之山西。</w:t>
      </w:r>
    </w:p>
    <w:p w14:paraId="2A680292" w14:textId="77777777" w:rsidR="009B3378" w:rsidRDefault="009B3378" w:rsidP="004C2ED9">
      <w:pPr>
        <w:ind w:firstLineChars="200" w:firstLine="420"/>
        <w:jc w:val="left"/>
        <w:rPr>
          <w:rFonts w:hint="eastAsia"/>
        </w:rPr>
      </w:pPr>
    </w:p>
    <w:p w14:paraId="776BF9ED" w14:textId="5407335C" w:rsidR="009F27D8" w:rsidRDefault="009F27D8" w:rsidP="004C2ED9">
      <w:pPr>
        <w:ind w:firstLineChars="200" w:firstLine="420"/>
        <w:jc w:val="center"/>
      </w:pPr>
      <w:r>
        <w:rPr>
          <w:noProof/>
        </w:rPr>
        <w:drawing>
          <wp:inline distT="0" distB="0" distL="0" distR="0" wp14:anchorId="6B342340" wp14:editId="510E7249">
            <wp:extent cx="3797300" cy="2527724"/>
            <wp:effectExtent l="0" t="0" r="0" b="6350"/>
            <wp:docPr id="6" name="图片 6" descr="太原地铁主题列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太原地铁主题列车"/>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0989" cy="2530179"/>
                    </a:xfrm>
                    <a:prstGeom prst="rect">
                      <a:avLst/>
                    </a:prstGeom>
                    <a:noFill/>
                    <a:ln>
                      <a:noFill/>
                    </a:ln>
                  </pic:spPr>
                </pic:pic>
              </a:graphicData>
            </a:graphic>
          </wp:inline>
        </w:drawing>
      </w:r>
    </w:p>
    <w:p w14:paraId="0D6E781F" w14:textId="77777777" w:rsidR="004C2ED9" w:rsidRDefault="004C2ED9" w:rsidP="004C2ED9">
      <w:pPr>
        <w:ind w:firstLineChars="200" w:firstLine="420"/>
        <w:jc w:val="left"/>
      </w:pPr>
    </w:p>
    <w:p w14:paraId="2EB250C1" w14:textId="4B6F71D3" w:rsidR="004C2ED9" w:rsidRDefault="009F27D8" w:rsidP="004C2ED9">
      <w:pPr>
        <w:ind w:firstLineChars="200" w:firstLine="420"/>
        <w:jc w:val="left"/>
      </w:pPr>
      <w:r>
        <w:rPr>
          <w:rFonts w:hint="eastAsia"/>
        </w:rPr>
        <w:t>太原地铁的建设与日后的完善不仅为太原人民带来了舒适便捷的出行体验，更是对太原市</w:t>
      </w:r>
      <w:r w:rsidRPr="009F27D8">
        <w:rPr>
          <w:rFonts w:hint="eastAsia"/>
        </w:rPr>
        <w:t>整体交通结构的完善</w:t>
      </w:r>
      <w:r>
        <w:rPr>
          <w:rFonts w:hint="eastAsia"/>
        </w:rPr>
        <w:t>，</w:t>
      </w:r>
      <w:r w:rsidR="004C2ED9">
        <w:rPr>
          <w:rFonts w:hint="eastAsia"/>
        </w:rPr>
        <w:t>向</w:t>
      </w:r>
      <w:r w:rsidRPr="009F27D8">
        <w:rPr>
          <w:rFonts w:hint="eastAsia"/>
        </w:rPr>
        <w:t>立体联网、内外联通、多式联运</w:t>
      </w:r>
      <w:r w:rsidR="004C2ED9">
        <w:rPr>
          <w:rFonts w:hint="eastAsia"/>
        </w:rPr>
        <w:t>的交通运营格局迈出了一大步。</w:t>
      </w:r>
    </w:p>
    <w:p w14:paraId="2829174B" w14:textId="77777777" w:rsidR="004C2ED9" w:rsidRDefault="004C2ED9" w:rsidP="004C2ED9">
      <w:pPr>
        <w:ind w:firstLineChars="200" w:firstLine="420"/>
        <w:jc w:val="left"/>
      </w:pPr>
    </w:p>
    <w:p w14:paraId="334A276A" w14:textId="5C78BF2C" w:rsidR="009F27D8" w:rsidRDefault="004C2ED9" w:rsidP="004C2ED9">
      <w:pPr>
        <w:ind w:firstLineChars="200" w:firstLine="420"/>
        <w:jc w:val="left"/>
      </w:pPr>
      <w:r>
        <w:rPr>
          <w:rFonts w:hint="eastAsia"/>
        </w:rPr>
        <w:t>俗话说的好：要想富，先修路。</w:t>
      </w:r>
      <w:r w:rsidRPr="004C2ED9">
        <w:rPr>
          <w:rFonts w:hint="eastAsia"/>
        </w:rPr>
        <w:t>时任山西省委副书记林武</w:t>
      </w:r>
      <w:r>
        <w:rPr>
          <w:rFonts w:hint="eastAsia"/>
        </w:rPr>
        <w:t>评价说：“</w:t>
      </w:r>
      <w:r w:rsidRPr="004C2ED9">
        <w:rPr>
          <w:rFonts w:hint="eastAsia"/>
        </w:rPr>
        <w:t>太原地铁的开通对于太原市完善全国性综合交通枢纽城市功能，加快建设国家区域中心城市步伐，推进太原都市区建设和中部盆地城市群一体化发展具有重要意义</w:t>
      </w:r>
      <w:r w:rsidRPr="004C2ED9">
        <w:t>。</w:t>
      </w:r>
      <w:r>
        <w:rPr>
          <w:rFonts w:hint="eastAsia"/>
        </w:rPr>
        <w:t>” 家乡的转型离不开交通的升级，相信进入地铁时代的太原一定能以勃勃生机面对转型发展的春天，为山西整体转型做出一个榜样！</w:t>
      </w:r>
    </w:p>
    <w:p w14:paraId="1F4AED67" w14:textId="7097FE3A" w:rsidR="004C2ED9" w:rsidRDefault="004C2ED9" w:rsidP="004C2ED9">
      <w:pPr>
        <w:ind w:firstLineChars="200" w:firstLine="420"/>
        <w:jc w:val="left"/>
      </w:pPr>
    </w:p>
    <w:p w14:paraId="1200E4FE" w14:textId="13094ADF" w:rsidR="004C2ED9" w:rsidRDefault="004C2ED9" w:rsidP="004C2ED9">
      <w:pPr>
        <w:jc w:val="left"/>
        <w:rPr>
          <w:rFonts w:hint="eastAsia"/>
        </w:rPr>
      </w:pPr>
      <w:r>
        <w:rPr>
          <w:rFonts w:hint="eastAsia"/>
        </w:rPr>
        <w:t>参考资料来源：百度百科</w:t>
      </w:r>
    </w:p>
    <w:p w14:paraId="1A0B59B4" w14:textId="77777777" w:rsidR="004C2ED9" w:rsidRDefault="004C2ED9" w:rsidP="004C2ED9">
      <w:pPr>
        <w:ind w:firstLineChars="200" w:firstLine="420"/>
        <w:jc w:val="left"/>
      </w:pPr>
    </w:p>
    <w:sectPr w:rsidR="004C2E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AF8"/>
    <w:rsid w:val="002C6AF8"/>
    <w:rsid w:val="004C2ED9"/>
    <w:rsid w:val="009B3378"/>
    <w:rsid w:val="009F27D8"/>
    <w:rsid w:val="00B05F5C"/>
    <w:rsid w:val="00F01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95B1"/>
  <w15:chartTrackingRefBased/>
  <w15:docId w15:val="{B6A6B758-3F18-4485-BA33-D529468E7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886665">
      <w:bodyDiv w:val="1"/>
      <w:marLeft w:val="0"/>
      <w:marRight w:val="0"/>
      <w:marTop w:val="0"/>
      <w:marBottom w:val="0"/>
      <w:divBdr>
        <w:top w:val="none" w:sz="0" w:space="0" w:color="auto"/>
        <w:left w:val="none" w:sz="0" w:space="0" w:color="auto"/>
        <w:bottom w:val="none" w:sz="0" w:space="0" w:color="auto"/>
        <w:right w:val="none" w:sz="0" w:space="0" w:color="auto"/>
      </w:divBdr>
      <w:divsChild>
        <w:div w:id="411858900">
          <w:marLeft w:val="0"/>
          <w:marRight w:val="0"/>
          <w:marTop w:val="300"/>
          <w:marBottom w:val="180"/>
          <w:divBdr>
            <w:top w:val="none" w:sz="0" w:space="0" w:color="auto"/>
            <w:left w:val="none" w:sz="0" w:space="0" w:color="auto"/>
            <w:bottom w:val="none" w:sz="0" w:space="0" w:color="auto"/>
            <w:right w:val="none" w:sz="0" w:space="0" w:color="auto"/>
          </w:divBdr>
        </w:div>
        <w:div w:id="916786809">
          <w:marLeft w:val="0"/>
          <w:marRight w:val="0"/>
          <w:marTop w:val="0"/>
          <w:marBottom w:val="225"/>
          <w:divBdr>
            <w:top w:val="none" w:sz="0" w:space="0" w:color="auto"/>
            <w:left w:val="none" w:sz="0" w:space="0" w:color="auto"/>
            <w:bottom w:val="none" w:sz="0" w:space="0" w:color="auto"/>
            <w:right w:val="none" w:sz="0" w:space="0" w:color="auto"/>
          </w:divBdr>
        </w:div>
      </w:divsChild>
    </w:div>
    <w:div w:id="1116754447">
      <w:bodyDiv w:val="1"/>
      <w:marLeft w:val="0"/>
      <w:marRight w:val="0"/>
      <w:marTop w:val="0"/>
      <w:marBottom w:val="0"/>
      <w:divBdr>
        <w:top w:val="none" w:sz="0" w:space="0" w:color="auto"/>
        <w:left w:val="none" w:sz="0" w:space="0" w:color="auto"/>
        <w:bottom w:val="none" w:sz="0" w:space="0" w:color="auto"/>
        <w:right w:val="none" w:sz="0" w:space="0" w:color="auto"/>
      </w:divBdr>
      <w:divsChild>
        <w:div w:id="459735048">
          <w:marLeft w:val="300"/>
          <w:marRight w:val="0"/>
          <w:marTop w:val="0"/>
          <w:marBottom w:val="0"/>
          <w:divBdr>
            <w:top w:val="none" w:sz="0" w:space="0" w:color="auto"/>
            <w:left w:val="none" w:sz="0" w:space="0" w:color="auto"/>
            <w:bottom w:val="none" w:sz="0" w:space="0" w:color="auto"/>
            <w:right w:val="none" w:sz="0" w:space="0" w:color="auto"/>
          </w:divBdr>
        </w:div>
        <w:div w:id="128373110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yudian</dc:creator>
  <cp:keywords/>
  <dc:description/>
  <cp:lastModifiedBy>zhang yudian</cp:lastModifiedBy>
  <cp:revision>1</cp:revision>
  <dcterms:created xsi:type="dcterms:W3CDTF">2021-02-16T15:01:00Z</dcterms:created>
  <dcterms:modified xsi:type="dcterms:W3CDTF">2021-02-16T15:47:00Z</dcterms:modified>
</cp:coreProperties>
</file>