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30"/>
          <w:szCs w:val="30"/>
        </w:rPr>
      </w:pPr>
      <w:bookmarkStart w:id="0" w:name="_GoBack"/>
      <w:bookmarkEnd w:id="0"/>
      <w:r>
        <w:rPr>
          <w:rFonts w:ascii="仿宋_GB2312" w:cs="仿宋_GB2312" w:eastAsia="仿宋_GB2312" w:hAnsi="仿宋_GB2312" w:hint="default"/>
          <w:sz w:val="30"/>
          <w:szCs w:val="30"/>
          <w:lang w:val="en-US" w:eastAsia="zh-CN"/>
        </w:rPr>
        <w:t>第6</w:t>
      </w:r>
      <w:r>
        <w:rPr>
          <w:rFonts w:cs="仿宋_GB2312" w:eastAsia="仿宋_GB2312" w:hAnsi="仿宋_GB2312" w:hint="default"/>
          <w:sz w:val="30"/>
          <w:szCs w:val="30"/>
          <w:lang w:val="en-US" w:eastAsia="zh-CN"/>
        </w:rPr>
        <w:t>4</w:t>
      </w:r>
      <w:r>
        <w:rPr>
          <w:rFonts w:ascii="仿宋_GB2312" w:cs="仿宋_GB2312" w:eastAsia="仿宋_GB2312" w:hAnsi="仿宋_GB2312" w:hint="default"/>
          <w:sz w:val="30"/>
          <w:szCs w:val="30"/>
          <w:lang w:val="en-US" w:eastAsia="zh-CN"/>
        </w:rPr>
        <w:t>期党的发展对象培训班第一次小组讨论</w:t>
      </w:r>
    </w:p>
    <w:p>
      <w:pPr>
        <w:pStyle w:val="style0"/>
        <w:ind w:firstLine="3520" w:firstLineChars="1100"/>
        <w:rPr>
          <w:sz w:val="28"/>
          <w:szCs w:val="28"/>
        </w:rPr>
      </w:pPr>
    </w:p>
    <w:p>
      <w:pPr>
        <w:pStyle w:val="style0"/>
        <w:ind w:firstLine="320" w:firstLineChars="100"/>
        <w:jc w:val="center"/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>学院：</w:t>
      </w:r>
      <w:r>
        <w:rPr>
          <w:rFonts w:ascii="仿宋_GB2312" w:cs="仿宋_GB2312" w:hAnsi="仿宋_GB2312" w:hint="eastAsia"/>
          <w:sz w:val="28"/>
          <w:szCs w:val="28"/>
          <w:lang w:val="en-US" w:eastAsia="zh-CN"/>
        </w:rPr>
        <w:t>音乐与舞蹈学院</w:t>
      </w: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 xml:space="preserve">      年级与专业</w:t>
      </w:r>
      <w:r>
        <w:rPr>
          <w:rFonts w:ascii="仿宋_GB2312" w:cs="仿宋_GB2312" w:hAnsi="仿宋_GB2312" w:hint="eastAsia"/>
          <w:sz w:val="28"/>
          <w:szCs w:val="28"/>
          <w:lang w:val="en-US" w:eastAsia="zh-CN"/>
        </w:rPr>
        <w:t>：</w:t>
      </w:r>
      <w:r>
        <w:rPr>
          <w:rFonts w:cs="仿宋_GB2312" w:hAnsi="仿宋_GB2312" w:hint="default"/>
          <w:sz w:val="28"/>
          <w:szCs w:val="28"/>
          <w:lang w:val="en-US" w:eastAsia="zh-CN"/>
        </w:rPr>
        <w:t>18</w:t>
      </w:r>
      <w:r>
        <w:rPr>
          <w:rFonts w:cs="仿宋_GB2312" w:hAnsi="仿宋_GB2312" w:hint="eastAsia"/>
          <w:sz w:val="28"/>
          <w:szCs w:val="28"/>
          <w:lang w:val="en-US" w:eastAsia="zh-CN"/>
        </w:rPr>
        <w:t>级音乐学</w:t>
      </w: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 xml:space="preserve">     </w:t>
      </w:r>
    </w:p>
    <w:p>
      <w:pPr>
        <w:pStyle w:val="style0"/>
        <w:ind w:firstLine="320" w:firstLineChars="100"/>
        <w:jc w:val="center"/>
        <w:rPr>
          <w:sz w:val="28"/>
          <w:szCs w:val="28"/>
        </w:rPr>
      </w:pP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>姓名：</w:t>
      </w:r>
      <w:r>
        <w:rPr>
          <w:rFonts w:ascii="仿宋_GB2312" w:cs="仿宋_GB2312" w:hAnsi="仿宋_GB2312" w:hint="eastAsia"/>
          <w:sz w:val="28"/>
          <w:szCs w:val="28"/>
          <w:lang w:val="en-US" w:eastAsia="zh-CN"/>
        </w:rPr>
        <w:t>朱俐雯</w:t>
      </w:r>
    </w:p>
    <w:p>
      <w:pPr>
        <w:pStyle w:val="style1"/>
        <w:widowControl/>
        <w:wordWrap w:val="false"/>
        <w:spacing w:before="0" w:after="0"/>
        <w:ind w:leftChars="0" w:right="0" w:rightChars="0"/>
        <w:outlineLvl w:val="0"/>
        <w:rPr>
          <w:rFonts w:ascii="仿宋_GB2312" w:cs="仿宋_GB2312" w:eastAsia="仿宋_GB2312" w:hAnsi="仿宋_GB2312" w:hint="default"/>
          <w:b w:val="false"/>
          <w:bCs w:val="false"/>
          <w:i w:val="false"/>
          <w:iCs w:val="false"/>
          <w:caps w:val="false"/>
          <w:color w:val="212121"/>
          <w:spacing w:val="0"/>
          <w:sz w:val="28"/>
          <w:szCs w:val="28"/>
        </w:rPr>
      </w:pPr>
    </w:p>
    <w:p>
      <w:pPr>
        <w:pStyle w:val="style1"/>
        <w:widowControl/>
        <w:wordWrap w:val="false"/>
        <w:spacing w:before="0" w:after="0"/>
        <w:ind w:leftChars="0" w:right="0" w:rightChars="0"/>
        <w:outlineLvl w:val="0"/>
        <w:rPr>
          <w:rFonts w:hint="eastAsia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default"/>
          <w:b w:val="false"/>
          <w:bCs w:val="false"/>
          <w:i w:val="false"/>
          <w:iCs w:val="false"/>
          <w:caps w:val="false"/>
          <w:color w:val="212121"/>
          <w:spacing w:val="0"/>
          <w:sz w:val="28"/>
          <w:szCs w:val="28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 党的根本大法是______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答：党章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2.“党章是党内最高法”的主要三点。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答：第一，它是党的整体意志的体现。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第二，他是党内的普遍行为规范。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第三，它是具有最高权威的党内法规 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3.党的基本路线 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答：一个中心：以经济建设为中心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两个基本点：坚持四项基本原则，坚持改革开放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4. 党的理想信念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答：是为中国人民谋幸福、为中华民族谋复兴的初心和使命。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 严守党的规矩主要包括四个方面。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答：其一，党章是全党必须遵循的总章程，也是总规矩。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其二，党的纪律是刚性约束。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其三，国家法律是党员干部必须遵守的规矩。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其四，党在长期实践中形成的优良传统和工作惯例也是重要的党内规矩。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6.中国共产党的宗旨是（）。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A.全心全意为人民服务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B.实现共产主义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C.走群众路线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答：A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7.中国共产党的最高理想和最终奋斗目标是______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答：实现共产主义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8.党的三大作风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答：1、理论与实践相结合的作风。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2、密切联系群众。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3、批评与自我批评的作风。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9.党员标准由哪三个方面的内容构成?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答：1.加入中国共产党的条件。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 做一名共产党员的基本要求。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3.党员的基本义务和权利 。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10.党员的“四个合格”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答：政治合格、执行纪律合格、品 德合格、发挥作用合格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">
    <w:name w:val="heading 1"/>
    <w:basedOn w:val="style0"/>
    <w:next w:val="style4094"/>
    <w:qFormat/>
    <w:pPr>
      <w:widowControl w:val="false"/>
      <w:spacing w:before="0" w:beforeAutospacing="true" w:after="0" w:afterAutospacing="true"/>
      <w:ind w:left="0" w:right="0"/>
      <w:jc w:val="left"/>
    </w:pPr>
    <w:rPr>
      <w:rFonts w:ascii="宋体" w:cs="宋体" w:eastAsia="宋体" w:hAnsi="宋体"/>
      <w:b/>
      <w:bCs/>
      <w:kern w:val="44"/>
      <w:sz w:val="48"/>
      <w:szCs w:val="4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595</Words>
  <Characters>625</Characters>
  <Application>WPS Office</Application>
  <Paragraphs>49</Paragraphs>
  <CharactersWithSpaces>653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2021-01-04T15:35:03Z</dcterms:created>
  <dc:creator>PAAM00</dc:creator>
  <lastModifiedBy>PAAM00</lastModifiedBy>
  <dcterms:modified xsi:type="dcterms:W3CDTF">2021-01-04T15:40:57Z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