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化工与材料学院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年级与专业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：19级化学工程与工艺2班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姓名：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曾舒婷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1、申请加入中国共产党的条件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答：年满十八周岁的中国工人，农民，军人，知识分子和其他社会阶层的先进分子，承认党的纲领和章程，愿意参加党的一个组织并在其中积极工作、执行党的决议和按期交纳党费的，可以申请加入中国共产党。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2、中国共产党的性质是什么？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答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3、党的三大作风是什么？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答：理论联系实际，密切联系群众，批评与自我批评。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4、党的群众路线是什么？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答：一切为了群众，一切依靠群众，从群众中来，到群众中去，把党的正确主张变为群众的自觉行动。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5、中国共产党的行动指南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答：是马克思列宁主义、毛泽东思想、邓小平理论和“三个代表”重要思想、科学发展观、习近平新时代中国特色社会主义思想。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6、党的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入党誓词是什么？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6、中国共产党的党徽党旗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答：中国共产党党徽为镰刀和锤头组成的图案，党旗为旗面缀有金黄色党徽图案的红旗，中国共产党的党徽党旗是中国共产党的象征和标志。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7、党的纪律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答：党的纪律主要包括政治纪律，组织纪律，廉洁纪律，群众纪律，工作纪律，生活纪律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8、党员享有的权利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答：(一)参加党的有关会议，阅读党的有关文件，接受党的教育和培训。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(二)在党的会议上和党报党刊上，参加关于党的政策问题的讨论。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(三)对党的工作提出建议和倡议。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(四)在党的会议上有根据地批评党的任何组织和任何党员,向党负责地揭发、检举党的任何组织和任何党员违法乱纪的事实,要求处分违法乱纪的党员，要求罢免或撤换不称职的干部。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(五)行使表决权、选举权,有被选举权。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(六)在党组织讨论决定对党员的党纪处分或作出鉴定时，本人有权参加和进行申辩，其他党员可以为他作证和辩护。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(七)对党的决议和政策如有不同意见，在坚决执行的前提下，可以声明保留，并且可以把自己的意见向党的上级组织直至中央提出。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(八)向党的上级组织直至中央提出请求、申诉和控告,并要求有关组织给以负责的答复。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9、党的建设必须的五个基本要求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答：（1）坚持党的基本路线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（2）坚持解放思想，实事求是，与时俱进，求真务实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（3）坚持全心全意为人民服务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（4）坚持民主集中制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（5）坚持从严管党治党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10、改革开放以来，我们取得一切成绩和进步的根本原因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答：开辟了中国特色社会主义道路，形成了中国特色社会主义理论体系，确立了中国特色社会主义制度，发展了中国特色社会主义文化。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1275</Characters>
  <Paragraphs>40</Paragraphs>
  <TotalTime>5</TotalTime>
  <ScaleCrop>false</ScaleCrop>
  <LinksUpToDate>false</LinksUpToDate>
  <CharactersWithSpaces>1284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diudiu.</cp:lastModifiedBy>
  <dcterms:modified xsi:type="dcterms:W3CDTF">2021-01-02T03:12:04Z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