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w:t>
      </w:r>
      <w:r>
        <w:rPr>
          <w:rFonts w:hint="default"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期党的发展对象培训班第一次小组讨论</w:t>
      </w:r>
    </w:p>
    <w:p>
      <w:pPr>
        <w:ind w:firstLine="3520" w:firstLineChars="1100"/>
        <w:rPr>
          <w:rFonts w:hint="eastAsia" w:ascii="仿宋_GB2312" w:hAnsi="仿宋_GB2312" w:eastAsia="仿宋_GB2312" w:cs="仿宋_GB2312"/>
          <w:sz w:val="32"/>
          <w:szCs w:val="32"/>
          <w:lang w:val="en-US" w:eastAsia="zh-CN"/>
        </w:rPr>
      </w:pP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u w:val="single"/>
          <w:lang w:val="en-US" w:eastAsia="zh-CN"/>
        </w:rPr>
        <w:t>数计院</w:t>
      </w:r>
      <w:r>
        <w:rPr>
          <w:rFonts w:hint="eastAsia" w:ascii="仿宋_GB2312" w:hAnsi="仿宋_GB2312" w:eastAsia="仿宋_GB2312" w:cs="仿宋_GB2312"/>
          <w:sz w:val="32"/>
          <w:szCs w:val="32"/>
          <w:lang w:val="en-US" w:eastAsia="zh-CN"/>
        </w:rPr>
        <w:t xml:space="preserve"> 年级与专业：</w:t>
      </w:r>
      <w:r>
        <w:rPr>
          <w:rFonts w:hint="eastAsia" w:ascii="仿宋_GB2312" w:hAnsi="仿宋_GB2312" w:eastAsia="仿宋_GB2312" w:cs="仿宋_GB2312"/>
          <w:sz w:val="32"/>
          <w:szCs w:val="32"/>
          <w:u w:val="single"/>
          <w:lang w:val="en-US" w:eastAsia="zh-CN"/>
        </w:rPr>
        <w:t>19大数据</w:t>
      </w:r>
      <w:r>
        <w:rPr>
          <w:rFonts w:hint="eastAsia" w:ascii="仿宋_GB2312" w:hAnsi="仿宋_GB2312" w:eastAsia="仿宋_GB2312" w:cs="仿宋_GB2312"/>
          <w:sz w:val="32"/>
          <w:szCs w:val="32"/>
          <w:lang w:val="en-US" w:eastAsia="zh-CN"/>
        </w:rPr>
        <w:t xml:space="preserve"> 姓名：</w:t>
      </w:r>
      <w:r>
        <w:rPr>
          <w:rFonts w:hint="eastAsia" w:ascii="仿宋_GB2312" w:hAnsi="仿宋_GB2312" w:eastAsia="仿宋_GB2312" w:cs="仿宋_GB2312"/>
          <w:sz w:val="32"/>
          <w:szCs w:val="32"/>
          <w:u w:val="single"/>
          <w:lang w:val="en-US" w:eastAsia="zh-CN"/>
        </w:rPr>
        <w:t>张丽珍</w:t>
      </w:r>
    </w:p>
    <w:p>
      <w:pPr>
        <w:ind w:firstLine="320" w:firstLineChars="100"/>
        <w:rPr>
          <w:rFonts w:hint="eastAsia" w:ascii="仿宋_GB2312" w:hAnsi="仿宋_GB2312" w:eastAsia="仿宋_GB2312" w:cs="仿宋_GB2312"/>
          <w:sz w:val="32"/>
          <w:szCs w:val="32"/>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0" w:right="0" w:rightChars="0"/>
        <w:outlineLvl w:val="0"/>
        <w:rPr>
          <w:rFonts w:hint="eastAsia" w:ascii="仿宋_GB2312" w:hAnsi="仿宋_GB2312" w:eastAsia="仿宋_GB2312" w:cs="仿宋_GB2312"/>
          <w:b w:val="0"/>
          <w:i w:val="0"/>
          <w:caps w:val="0"/>
          <w:color w:val="212121"/>
          <w:spacing w:val="0"/>
          <w:sz w:val="32"/>
          <w:szCs w:val="32"/>
        </w:rPr>
      </w:pPr>
      <w:r>
        <w:rPr>
          <w:rFonts w:hint="eastAsia" w:ascii="仿宋_GB2312" w:hAnsi="仿宋_GB2312" w:eastAsia="仿宋_GB2312" w:cs="仿宋_GB2312"/>
          <w:b w:val="0"/>
          <w:i w:val="0"/>
          <w:caps w:val="0"/>
          <w:color w:val="212121"/>
          <w:spacing w:val="0"/>
          <w:sz w:val="32"/>
          <w:szCs w:val="32"/>
        </w:rPr>
        <w:t>你认为作为一名合格的共产党员，你应知应会的党的基本知识有哪些？（请简单列出10道题目并附上答案，题型可以为单选题、多选题、判断题、简答题，简要地附上出题理由更佳。）</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w:t>
      </w:r>
    </w:p>
    <w:p>
      <w:pPr>
        <w:widowControl w:val="0"/>
        <w:numPr>
          <w:ilvl w:val="0"/>
          <w:numId w:val="1"/>
        </w:numPr>
        <w:ind w:left="240" w:hanging="240" w:hangingChars="100"/>
        <w:jc w:val="both"/>
        <w:rPr>
          <w:rFonts w:hint="eastAsia" w:ascii="宋体" w:hAnsi="宋体" w:cs="宋体"/>
          <w:sz w:val="24"/>
          <w:szCs w:val="24"/>
          <w:lang w:val="en-US" w:eastAsia="zh-CN"/>
        </w:rPr>
      </w:pPr>
      <w:r>
        <w:rPr>
          <w:rFonts w:ascii="宋体" w:hAnsi="宋体" w:eastAsia="宋体" w:cs="宋体"/>
          <w:sz w:val="24"/>
          <w:szCs w:val="24"/>
        </w:rPr>
        <w:t>党的性质</w:t>
      </w:r>
      <w:r>
        <w:rPr>
          <w:rFonts w:hint="eastAsia" w:ascii="宋体" w:hAnsi="宋体" w:cs="宋体"/>
          <w:sz w:val="24"/>
          <w:szCs w:val="24"/>
          <w:lang w:val="en-US" w:eastAsia="zh-CN"/>
        </w:rPr>
        <w:t>是什么？</w:t>
      </w:r>
    </w:p>
    <w:p>
      <w:pPr>
        <w:widowControl w:val="0"/>
        <w:numPr>
          <w:numId w:val="0"/>
        </w:numPr>
        <w:ind w:leftChars="-100" w:firstLine="720" w:firstLineChars="300"/>
        <w:jc w:val="both"/>
        <w:rPr>
          <w:rFonts w:ascii="宋体" w:hAnsi="宋体" w:eastAsia="宋体" w:cs="宋体"/>
          <w:sz w:val="24"/>
          <w:szCs w:val="24"/>
        </w:rPr>
      </w:pPr>
      <w:r>
        <w:rPr>
          <w:rFonts w:ascii="宋体" w:hAnsi="宋体" w:eastAsia="宋体" w:cs="宋体"/>
          <w:sz w:val="24"/>
          <w:szCs w:val="24"/>
        </w:rPr>
        <w:t>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widowControl w:val="0"/>
        <w:numPr>
          <w:ilvl w:val="0"/>
          <w:numId w:val="0"/>
        </w:numPr>
        <w:jc w:val="both"/>
        <w:rPr>
          <w:rFonts w:ascii="宋体" w:hAnsi="宋体" w:eastAsia="宋体" w:cs="宋体"/>
          <w:sz w:val="24"/>
          <w:szCs w:val="24"/>
        </w:rPr>
      </w:pPr>
      <w:r>
        <w:rPr>
          <w:rFonts w:ascii="宋体" w:hAnsi="宋体" w:eastAsia="宋体" w:cs="宋体"/>
          <w:sz w:val="24"/>
          <w:szCs w:val="24"/>
        </w:rPr>
        <w:br w:type="textWrapping"/>
      </w:r>
      <w:r>
        <w:rPr>
          <w:rFonts w:hint="eastAsia" w:ascii="宋体" w:hAnsi="宋体" w:cs="宋体"/>
          <w:sz w:val="24"/>
          <w:szCs w:val="24"/>
          <w:lang w:val="en-US" w:eastAsia="zh-CN"/>
        </w:rPr>
        <w:t>2、</w:t>
      </w:r>
      <w:r>
        <w:rPr>
          <w:rFonts w:ascii="宋体" w:hAnsi="宋体" w:eastAsia="宋体" w:cs="宋体"/>
          <w:sz w:val="24"/>
          <w:szCs w:val="24"/>
        </w:rPr>
        <w:t>党的最高理想和最终目标</w:t>
      </w:r>
      <w:r>
        <w:rPr>
          <w:rFonts w:hint="eastAsia" w:ascii="宋体" w:hAnsi="宋体" w:cs="宋体"/>
          <w:sz w:val="24"/>
          <w:szCs w:val="24"/>
          <w:lang w:val="en-US" w:eastAsia="zh-CN"/>
        </w:rPr>
        <w:t>是什么？</w:t>
      </w:r>
      <w:r>
        <w:rPr>
          <w:rFonts w:ascii="宋体" w:hAnsi="宋体" w:eastAsia="宋体" w:cs="宋体"/>
          <w:sz w:val="24"/>
          <w:szCs w:val="24"/>
        </w:rPr>
        <w:br w:type="textWrapping"/>
      </w:r>
      <w:r>
        <w:rPr>
          <w:rFonts w:hint="eastAsia" w:ascii="宋体" w:hAnsi="宋体" w:cs="宋体"/>
          <w:sz w:val="24"/>
          <w:szCs w:val="24"/>
          <w:lang w:val="en-US" w:eastAsia="zh-CN"/>
        </w:rPr>
        <w:t xml:space="preserve">   </w:t>
      </w:r>
      <w:bookmarkStart w:id="0" w:name="_GoBack"/>
      <w:bookmarkEnd w:id="0"/>
      <w:r>
        <w:rPr>
          <w:rFonts w:ascii="宋体" w:hAnsi="宋体" w:eastAsia="宋体" w:cs="宋体"/>
          <w:sz w:val="24"/>
          <w:szCs w:val="24"/>
        </w:rPr>
        <w:t>实现共产主义。</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cs="宋体"/>
          <w:sz w:val="24"/>
          <w:szCs w:val="24"/>
          <w:lang w:val="en-US" w:eastAsia="zh-CN"/>
        </w:rPr>
        <w:t>3、</w:t>
      </w:r>
      <w:r>
        <w:rPr>
          <w:rFonts w:ascii="宋体" w:hAnsi="宋体" w:eastAsia="宋体" w:cs="宋体"/>
          <w:sz w:val="24"/>
          <w:szCs w:val="24"/>
        </w:rPr>
        <w:t>党的指导思想</w:t>
      </w:r>
      <w:r>
        <w:rPr>
          <w:rFonts w:hint="eastAsia" w:ascii="宋体" w:hAnsi="宋体" w:cs="宋体"/>
          <w:sz w:val="24"/>
          <w:szCs w:val="24"/>
          <w:lang w:val="en-US" w:eastAsia="zh-CN"/>
        </w:rPr>
        <w:t>是什么？</w:t>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ascii="宋体" w:hAnsi="宋体" w:eastAsia="宋体" w:cs="宋体"/>
          <w:sz w:val="24"/>
          <w:szCs w:val="24"/>
        </w:rPr>
        <w:t>中国共产党以马克思列宁主义、毛泽东思想、邓小平理论、“三个代表”重要思想、科学发展观、习近平新时代中国特色社会主义思想作为自己的行动指南。</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cs="宋体"/>
          <w:sz w:val="24"/>
          <w:szCs w:val="24"/>
          <w:lang w:val="en-US" w:eastAsia="zh-CN"/>
        </w:rPr>
        <w:t>4、</w:t>
      </w:r>
      <w:r>
        <w:rPr>
          <w:rFonts w:ascii="宋体" w:hAnsi="宋体" w:eastAsia="宋体" w:cs="宋体"/>
          <w:sz w:val="24"/>
          <w:szCs w:val="24"/>
        </w:rPr>
        <w:t>党的根本宗旨</w:t>
      </w:r>
      <w:r>
        <w:rPr>
          <w:rFonts w:hint="eastAsia" w:ascii="宋体" w:hAnsi="宋体" w:cs="宋体"/>
          <w:sz w:val="24"/>
          <w:szCs w:val="24"/>
          <w:lang w:val="en-US" w:eastAsia="zh-CN"/>
        </w:rPr>
        <w:t>是什么？</w:t>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ascii="宋体" w:hAnsi="宋体" w:eastAsia="宋体" w:cs="宋体"/>
          <w:sz w:val="24"/>
          <w:szCs w:val="24"/>
        </w:rPr>
        <w:t>全心全意为人民服务。</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cs="宋体"/>
          <w:sz w:val="24"/>
          <w:szCs w:val="24"/>
          <w:lang w:val="en-US" w:eastAsia="zh-CN"/>
        </w:rPr>
        <w:t>5、</w:t>
      </w:r>
      <w:r>
        <w:rPr>
          <w:rFonts w:ascii="宋体" w:hAnsi="宋体" w:eastAsia="宋体" w:cs="宋体"/>
          <w:sz w:val="24"/>
          <w:szCs w:val="24"/>
        </w:rPr>
        <w:t>中国共产党在社会主义初级阶段的基本路线</w:t>
      </w:r>
      <w:r>
        <w:rPr>
          <w:rFonts w:hint="eastAsia" w:ascii="宋体" w:hAnsi="宋体" w:cs="宋体"/>
          <w:sz w:val="24"/>
          <w:szCs w:val="24"/>
          <w:lang w:val="en-US" w:eastAsia="zh-CN"/>
        </w:rPr>
        <w:t>是什么？</w:t>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ascii="宋体" w:hAnsi="宋体" w:eastAsia="宋体" w:cs="宋体"/>
          <w:sz w:val="24"/>
          <w:szCs w:val="24"/>
        </w:rPr>
        <w:t>领导和团结全国各族人民，以经济建设为中心，坚持四项基本原则，坚持改革开放，自力更生，艰苦创业，为把我国建设成为富强民主文明和谐美丽的社会主义现代化强国而奋斗。</w:t>
      </w:r>
    </w:p>
    <w:p>
      <w:pPr>
        <w:widowControl w:val="0"/>
        <w:numPr>
          <w:ilvl w:val="0"/>
          <w:numId w:val="0"/>
        </w:numPr>
        <w:jc w:val="both"/>
        <w:rPr>
          <w:rFonts w:hint="eastAsia" w:ascii="仿宋_GB2312" w:hAnsi="仿宋_GB2312" w:eastAsia="仿宋_GB2312" w:cs="仿宋_GB2312"/>
          <w:sz w:val="24"/>
          <w:szCs w:val="24"/>
          <w:lang w:eastAsia="zh-CN"/>
        </w:rPr>
      </w:pPr>
      <w:r>
        <w:rPr>
          <w:rFonts w:ascii="宋体" w:hAnsi="宋体" w:eastAsia="宋体" w:cs="宋体"/>
          <w:sz w:val="24"/>
          <w:szCs w:val="24"/>
        </w:rPr>
        <w:br w:type="textWrapping"/>
      </w:r>
      <w:r>
        <w:rPr>
          <w:rFonts w:hint="eastAsia" w:ascii="宋体" w:hAnsi="宋体" w:cs="宋体"/>
          <w:sz w:val="24"/>
          <w:szCs w:val="24"/>
          <w:lang w:val="en-US" w:eastAsia="zh-CN"/>
        </w:rPr>
        <w:t>6、</w:t>
      </w:r>
      <w:r>
        <w:rPr>
          <w:rFonts w:hint="eastAsia" w:ascii="宋体" w:hAnsi="宋体" w:cs="宋体"/>
          <w:sz w:val="24"/>
          <w:szCs w:val="24"/>
          <w:lang w:eastAsia="zh-CN"/>
        </w:rPr>
        <w:t>“</w:t>
      </w:r>
      <w:r>
        <w:rPr>
          <w:rFonts w:ascii="宋体" w:hAnsi="宋体" w:eastAsia="宋体" w:cs="宋体"/>
          <w:sz w:val="24"/>
          <w:szCs w:val="24"/>
        </w:rPr>
        <w:t>一岗双责</w:t>
      </w:r>
      <w:r>
        <w:rPr>
          <w:rFonts w:hint="eastAsia" w:ascii="宋体" w:hAnsi="宋体" w:cs="宋体"/>
          <w:sz w:val="24"/>
          <w:szCs w:val="24"/>
          <w:lang w:eastAsia="zh-CN"/>
        </w:rPr>
        <w:t>”</w:t>
      </w:r>
      <w:r>
        <w:rPr>
          <w:rFonts w:hint="eastAsia" w:ascii="宋体" w:hAnsi="宋体" w:cs="宋体"/>
          <w:sz w:val="24"/>
          <w:szCs w:val="24"/>
          <w:lang w:val="en-US" w:eastAsia="zh-CN"/>
        </w:rPr>
        <w:t>指的是什么？</w:t>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ascii="宋体" w:hAnsi="宋体" w:eastAsia="宋体" w:cs="宋体"/>
          <w:sz w:val="24"/>
          <w:szCs w:val="24"/>
        </w:rPr>
        <w:t>各级干部在履行本职岗位管理职责的同时，还要对所在单位和分管工作领域的党风廉政建设负责。</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cs="宋体"/>
          <w:sz w:val="24"/>
          <w:szCs w:val="24"/>
          <w:lang w:val="en-US" w:eastAsia="zh-CN"/>
        </w:rPr>
        <w:t>7、</w:t>
      </w:r>
      <w:r>
        <w:rPr>
          <w:rFonts w:ascii="宋体" w:hAnsi="宋体" w:eastAsia="宋体" w:cs="宋体"/>
          <w:sz w:val="24"/>
          <w:szCs w:val="24"/>
        </w:rPr>
        <w:t>双重组织生活会</w:t>
      </w:r>
      <w:r>
        <w:rPr>
          <w:rFonts w:hint="eastAsia" w:ascii="宋体" w:hAnsi="宋体" w:cs="宋体"/>
          <w:sz w:val="24"/>
          <w:szCs w:val="24"/>
          <w:lang w:val="en-US" w:eastAsia="zh-CN"/>
        </w:rPr>
        <w:t>是什么？</w:t>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ascii="宋体" w:hAnsi="宋体" w:eastAsia="宋体" w:cs="宋体"/>
          <w:sz w:val="24"/>
          <w:szCs w:val="24"/>
        </w:rPr>
        <w:t>每个党员，不论职务高低，都必须编入党的一个支部、小组或其他特定组织，参加党的组织生活，接受党内外群众的监督。党员领导干部还必须参加党委、党组的民主生活会。</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cs="宋体"/>
          <w:sz w:val="24"/>
          <w:szCs w:val="24"/>
          <w:lang w:val="en-US" w:eastAsia="zh-CN"/>
        </w:rPr>
        <w:t>8、什么是</w:t>
      </w:r>
      <w:r>
        <w:rPr>
          <w:rFonts w:ascii="宋体" w:hAnsi="宋体" w:eastAsia="宋体" w:cs="宋体"/>
          <w:sz w:val="24"/>
          <w:szCs w:val="24"/>
        </w:rPr>
        <w:t>两个巩固</w:t>
      </w:r>
      <w:r>
        <w:rPr>
          <w:rFonts w:hint="eastAsia" w:ascii="宋体" w:hAnsi="宋体" w:cs="宋体"/>
          <w:sz w:val="24"/>
          <w:szCs w:val="24"/>
          <w:lang w:eastAsia="zh-CN"/>
        </w:rPr>
        <w:t>？</w:t>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ascii="宋体" w:hAnsi="宋体" w:eastAsia="宋体" w:cs="宋体"/>
          <w:sz w:val="24"/>
          <w:szCs w:val="24"/>
        </w:rPr>
        <w:t>巩固马克思主义在意识形态领域的指导地位，巩固全党全国人民团结奋斗的共同思想基础。</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cs="宋体"/>
          <w:sz w:val="24"/>
          <w:szCs w:val="24"/>
          <w:lang w:val="en-US" w:eastAsia="zh-CN"/>
        </w:rPr>
        <w:t>9、</w:t>
      </w:r>
      <w:r>
        <w:rPr>
          <w:rFonts w:ascii="宋体" w:hAnsi="宋体" w:eastAsia="宋体" w:cs="宋体"/>
          <w:sz w:val="24"/>
          <w:szCs w:val="24"/>
        </w:rPr>
        <w:t>党风廉政建设“两个责任”</w:t>
      </w:r>
      <w:r>
        <w:rPr>
          <w:rFonts w:hint="eastAsia" w:ascii="宋体" w:hAnsi="宋体" w:cs="宋体"/>
          <w:sz w:val="24"/>
          <w:szCs w:val="24"/>
          <w:lang w:val="en-US" w:eastAsia="zh-CN"/>
        </w:rPr>
        <w:t>是什么？</w:t>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ascii="宋体" w:hAnsi="宋体" w:eastAsia="宋体" w:cs="宋体"/>
          <w:sz w:val="24"/>
          <w:szCs w:val="24"/>
        </w:rPr>
        <w:t>在落实党风廉政建设责任制过程中，党委负主体责任、纪委负监督责任。</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cs="宋体"/>
          <w:sz w:val="24"/>
          <w:szCs w:val="24"/>
          <w:lang w:val="en-US" w:eastAsia="zh-CN"/>
        </w:rPr>
        <w:t>10、</w:t>
      </w:r>
      <w:r>
        <w:rPr>
          <w:rFonts w:ascii="宋体" w:hAnsi="宋体" w:eastAsia="宋体" w:cs="宋体"/>
          <w:sz w:val="24"/>
          <w:szCs w:val="24"/>
        </w:rPr>
        <w:t>扶贫 攻坚“两真三坚持”</w:t>
      </w:r>
      <w:r>
        <w:rPr>
          <w:rFonts w:hint="eastAsia" w:ascii="宋体" w:hAnsi="宋体" w:cs="宋体"/>
          <w:sz w:val="24"/>
          <w:szCs w:val="24"/>
          <w:lang w:val="en-US" w:eastAsia="zh-CN"/>
        </w:rPr>
        <w:t>指的是什么？</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ascii="宋体" w:hAnsi="宋体" w:eastAsia="宋体" w:cs="宋体"/>
          <w:sz w:val="24"/>
          <w:szCs w:val="24"/>
        </w:rPr>
        <w:t>两真：脱真贫、真脱贫。三坚持：坚持精准扶贫、精准脱贫；坚持中央统筹省负总责市县抓落实的工作机制，强化党政一把手负总责的责任制；坚持大扶贫格局，注重扶贫同扶志、扶智相结合，深入实施东西部扶贫协作，重点攻克深度贫困地区脱贫任务。</w:t>
      </w:r>
    </w:p>
    <w:p>
      <w:pPr>
        <w:widowControl w:val="0"/>
        <w:numPr>
          <w:ilvl w:val="0"/>
          <w:numId w:val="0"/>
        </w:numPr>
        <w:jc w:val="both"/>
        <w:rPr>
          <w:rFonts w:hint="eastAsia" w:ascii="仿宋_GB2312" w:hAnsi="仿宋_GB2312" w:eastAsia="仿宋_GB2312" w:cs="仿宋_GB2312"/>
          <w:sz w:val="32"/>
          <w:szCs w:val="32"/>
        </w:rPr>
      </w:pPr>
      <w:r>
        <w:rPr>
          <w:rFonts w:ascii="宋体" w:hAnsi="宋体" w:eastAsia="宋体" w:cs="宋体"/>
          <w:sz w:val="24"/>
          <w:szCs w:val="24"/>
        </w:rPr>
        <w:br w:type="textWrapping"/>
      </w:r>
      <w:r>
        <w:rPr>
          <w:rFonts w:ascii="宋体" w:hAnsi="宋体" w:eastAsia="宋体" w:cs="宋体"/>
          <w:sz w:val="24"/>
          <w:szCs w:val="24"/>
        </w:rPr>
        <w:br w:type="textWrapping"/>
      </w: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9BC20"/>
    <w:multiLevelType w:val="singleLevel"/>
    <w:tmpl w:val="5099BC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57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116</Characters>
  <Paragraphs>15</Paragraphs>
  <TotalTime>4</TotalTime>
  <ScaleCrop>false</ScaleCrop>
  <LinksUpToDate>false</LinksUpToDate>
  <CharactersWithSpaces>135</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之芷</cp:lastModifiedBy>
  <dcterms:modified xsi:type="dcterms:W3CDTF">2020-12-27T13:57:08Z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