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第64期党的发展对象培训班第二次小组讨论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学院：教育与科学学院   年级与专业：19学专1班        姓名：韩楠</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32"/>
          <w:szCs w:val="32"/>
          <w:lang w:val="en-US" w:eastAsia="zh-CN"/>
        </w:rPr>
        <w:t>首先</w:t>
      </w:r>
      <w:r>
        <w:rPr>
          <w:rFonts w:hint="eastAsia" w:ascii="仿宋_GB2312" w:hAnsi="仿宋_GB2312" w:eastAsia="仿宋_GB2312" w:cs="仿宋_GB2312"/>
          <w:sz w:val="32"/>
          <w:szCs w:val="32"/>
          <w:lang w:eastAsia="zh-CN"/>
        </w:rPr>
        <w:t>在政治上，</w:t>
      </w:r>
      <w:r>
        <w:rPr>
          <w:rFonts w:hint="eastAsia" w:ascii="仿宋_GB2312" w:hAnsi="仿宋_GB2312" w:eastAsia="仿宋_GB2312" w:cs="仿宋_GB2312"/>
          <w:sz w:val="32"/>
          <w:szCs w:val="32"/>
          <w:lang w:val="en-US" w:eastAsia="zh-CN"/>
        </w:rPr>
        <w:t>我会</w:t>
      </w:r>
      <w:r>
        <w:rPr>
          <w:rFonts w:hint="eastAsia" w:ascii="仿宋_GB2312" w:hAnsi="仿宋_GB2312" w:eastAsia="仿宋_GB2312" w:cs="仿宋_GB2312"/>
          <w:sz w:val="32"/>
          <w:szCs w:val="32"/>
          <w:lang w:eastAsia="zh-CN"/>
        </w:rPr>
        <w:t>加强大学生的理论修养及政治品格的培养。作为大学生党员要想在思想上发挥先锋模范作用就要切实提高自己的思想政治素养。政治品格的培养是每个党员健康成长的必修课，追求真理的坚定性、为人民服务的精神、严格自律等方面都是共产党员必须具备的根本特性和特殊品格。加强理论学习和理论修养，不断增强党性、提高思想政治素质的重要途径。</w:t>
      </w:r>
    </w:p>
    <w:p>
      <w:pPr>
        <w:widowControl w:val="0"/>
        <w:numPr>
          <w:ilvl w:val="0"/>
          <w:numId w:val="0"/>
        </w:num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其次</w:t>
      </w:r>
      <w:r>
        <w:rPr>
          <w:rFonts w:hint="eastAsia" w:ascii="仿宋_GB2312" w:hAnsi="仿宋_GB2312" w:eastAsia="仿宋_GB2312" w:cs="仿宋_GB2312"/>
          <w:sz w:val="32"/>
          <w:szCs w:val="32"/>
        </w:rPr>
        <w:t>在学习上，深入学习马克思列宁主义、毛泽东思想、邓小平理论和“三个代表”重要思想、习近平新时代中国特色社会主义思想，认真学习党的路线、方针、政策及决议，不断加强理论修养，通过学习充实自我，才能树立马克思主义的世界观、人生观、价值观。不断提高党性修养，正确认识自我，与社会主体价值保持一致，争取在思想上完全入党，充分发挥大学生党员的先锋模范作用。作为一名大学生，核心的任务就是学习。</w:t>
      </w:r>
    </w:p>
    <w:p>
      <w:pPr>
        <w:widowControl w:val="0"/>
        <w:numPr>
          <w:ilvl w:val="0"/>
          <w:numId w:val="0"/>
        </w:numPr>
        <w:ind w:firstLine="640" w:firstLineChars="200"/>
        <w:jc w:val="both"/>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lang w:val="en-US" w:eastAsia="zh-CN"/>
        </w:rPr>
        <w:t>最后，在生活中</w:t>
      </w:r>
      <w:r>
        <w:rPr>
          <w:rFonts w:hint="eastAsia" w:ascii="仿宋_GB2312" w:hAnsi="仿宋_GB2312" w:eastAsia="仿宋_GB2312" w:cs="仿宋_GB2312"/>
          <w:sz w:val="32"/>
          <w:szCs w:val="32"/>
        </w:rPr>
        <w:t>发挥先锋模范作用。作为党员要发挥模范作用就要做到树立远大理想，刻苦学习，努力实践，勇于创新，敢于挑战，尽自己最大努力取得优异成绩，圆满完成学业。除了要学好本专业知识和各项基本技能、完成学习任务外，还要积极主动地学习其它课外知识，丰富自己的知识面，拓宽自己的眼界和思路。学生党员在同学和老师之间应该起到桥梁和纽带作用，向任课老师及时反映情况,反馈同学们在学习中的问题及意见,做好沟通工作。</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5535822"/>
    <w:rsid w:val="078C17AC"/>
    <w:rsid w:val="0B03198D"/>
    <w:rsid w:val="370A1BAE"/>
    <w:rsid w:val="3AE40781"/>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Hannan</cp:lastModifiedBy>
  <dcterms:modified xsi:type="dcterms:W3CDTF">2020-12-30T07:58:30Z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