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第64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期党的发展对象培训班第二次小组讨论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教育科学学院</w:t>
      </w:r>
      <w:r>
        <w:rPr>
          <w:rFonts w:cs="仿宋_GB2312" w:hAnsi="仿宋_GB2312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年级与专业：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19</w:t>
      </w:r>
      <w:r>
        <w:rPr>
          <w:rFonts w:cs="仿宋_GB2312" w:hAnsi="仿宋_GB2312" w:hint="eastAsia"/>
          <w:sz w:val="32"/>
          <w:szCs w:val="32"/>
          <w:lang w:val="en-US" w:eastAsia="zh-CN"/>
        </w:rPr>
        <w:t xml:space="preserve">特教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秦春梅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一、不断提高思想觉悟,增强党性锻炼。以先进的思想武装自己,坚定共产主义信仰不动遥努力提高政治敏锐性和政治鉴别力,坚决同一切消极的、反科学的、反文明的思想划清界限并做坚决的斗争。增强群众观念、政策观念和法制观念,提高全心全意为人民服务的自觉性,在改革、发展和稳定中保持共-产党员先进性,发挥共产党员先锋模范作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二、坚持以理论联系实际的原则,把学习党的政策以及党的先进理论当作一项政治任务去完成,自觉地领会好、掌握好、贯彻落实好。同时,学习法律知识,提高依法办事的能力;学习业务技能,提高工作能力。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三、以先进为标尺,想问题、做事情,牢记党员义务,忠于党的事业。坚持群众路线,树立集体观念,增强服从意识,自觉以党纪国法为约束,吃苦在前,任劳任怨,自重、自盛自警、自励,为党的事业奋斗终生。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首先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是认真遵守党的纪律和各项规章制度,认真履行《党章》规定的各项党员义务,注重党员形象,维护党组织利益。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其次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是坚定共产主义理想和信念,在涉及大是大非问题上保持清醒头脑,对党的事业忠诚执著,始终不忘自己的党员身份,吃苦在前,享受在后,发挥先锋模范带头作用。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然后要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认真执行党和国家的各项方针政策,在工作中脚踏实地积极肯干,一切以工作为重,一切以大局为重,团结同志,廉洁勤政。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还有是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按时缴纳党费,按时参加党组织生活,切实加强政治理论知识学习,用马列宁主义、毛泽东思想、邓小平理论和“三个代表”重要思想武装头脑,提高理论水平和思想觉悟。五是积极支持党支部各项工作,认真完成支部分配的各项任务,服从领导,听从指挥,切实开展批评与自我批评,虚心向老党员学习,在各项活动中发挥表率和带动作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761</Words>
  <Pages>1</Pages>
  <Characters>763</Characters>
  <Application>WPS Office</Application>
  <DocSecurity>0</DocSecurity>
  <Paragraphs>27</Paragraphs>
  <ScaleCrop>false</ScaleCrop>
  <LinksUpToDate>false</LinksUpToDate>
  <CharactersWithSpaces>765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NX616J</lastModifiedBy>
  <dcterms:modified xsi:type="dcterms:W3CDTF">2020-12-30T00:37:26Z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