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学院：海洋与食品  年级与专业：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食品  姓名：林永泽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1.中国共产党的性质是什么?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答：中国共产党是中国工人阶级的先锋队，同时是中国人民和中华民族的先锋队,是中国特色社会主义事业的领导核心，代表中国先进生产力的发展要求，代表中国先进文化的前方向，代表中国最广大人民的根本利益。党的最高理想和最终目标是实现共产主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2.党的指导思想是什么?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答：是马克思列宁主义、毛泽东思想、邓小平理论和“三个代表”重要思想。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3.马克思主义中国化的两大理论成果（或两次理论飞越）是什么?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答：毛泽东思想和中国特色社会主义理论体系，其中中国特色社会主义理论体系包括邓小平理论,“三个代表”重要思想和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科学发展观。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4毛泽东思想活动灵魂是什么?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答：实事求是、群众路线、独立自主。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5.邓小平理论的精髓是什么?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答：解放思想、实事求是。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6.“三个代表”重要思想的主要内容是什么？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答：中国共产党必须始终代表中国先进生产力的发展要求，代表中国先进文化的前进方向，代表中国最广大人民的根本利益。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jc w:val="both"/>
        <w:rPr/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7.什么是科学发展观？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答：科学发展观，第一要义是发展，核心是以人为本，基本要求是全面协调可持续发展,根本方法是统筹兼顾。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8.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我国的基本国情是什么？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我国正处于并将长期处于社会主义初级阶段。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9.改革开放以来我们取得一切成绩和进步的根本原因，归结起来是什么?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答：开辟了中国特色社会主义道路，形成了中国特色社会主义理论体系。</w:t>
      </w:r>
    </w:p>
    <w:p>
      <w:pPr>
        <w:pStyle w:val="style0"/>
        <w:jc w:val="both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10.党在新世纪的三大历史任务是什么?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答：推进现代化建设、完成祖国统一、维护世界和平与促进共同发展。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科学发展观。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727</Words>
  <Pages>1</Pages>
  <Characters>740</Characters>
  <Application>WPS Office</Application>
  <DocSecurity>0</DocSecurity>
  <Paragraphs>33</Paragraphs>
  <ScaleCrop>false</ScaleCrop>
  <LinksUpToDate>false</LinksUpToDate>
  <CharactersWithSpaces>744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Redmi Note 8 Pro</lastModifiedBy>
  <dcterms:modified xsi:type="dcterms:W3CDTF">2020-12-24T06:57:07Z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