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w:t>
      </w:r>
      <w:r>
        <w:rPr>
          <w:rFonts w:hint="default"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t>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ind w:left="639" w:leftChars="152" w:hanging="320" w:hanging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学院：数学与计算机科学学院         </w:t>
      </w:r>
    </w:p>
    <w:p>
      <w:pPr>
        <w:ind w:left="639" w:leftChars="152" w:hanging="320" w:hanging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年级与专业：19计算机科学与技术      </w:t>
      </w:r>
    </w:p>
    <w:p>
      <w:pPr>
        <w:ind w:left="639" w:leftChars="152" w:hanging="320" w:hanging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姓名：吕静琳</w:t>
      </w:r>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widowControl w:val="0"/>
        <w:numPr>
          <w:ilvl w:val="0"/>
          <w:numId w:val="0"/>
        </w:numPr>
        <w:jc w:val="both"/>
        <w:rPr>
          <w:rFonts w:hint="default"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color w:val="0000FF"/>
          <w:sz w:val="32"/>
          <w:szCs w:val="32"/>
          <w:u w:val="none"/>
          <w:lang w:val="en-US" w:eastAsia="zh-CN"/>
        </w:rPr>
        <w:t>出题理由：</w:t>
      </w:r>
      <w:r>
        <w:rPr>
          <w:rFonts w:hint="eastAsia" w:ascii="仿宋_GB2312" w:hAnsi="仿宋_GB2312" w:eastAsia="仿宋_GB2312" w:cs="仿宋_GB2312"/>
          <w:b w:val="0"/>
          <w:i w:val="0"/>
          <w:caps w:val="0"/>
          <w:color w:val="212121"/>
          <w:spacing w:val="0"/>
          <w:kern w:val="44"/>
          <w:sz w:val="32"/>
          <w:szCs w:val="32"/>
          <w:lang w:val="en-US" w:eastAsia="zh-CN" w:bidi="ar-SA"/>
        </w:rPr>
        <w:t>思想是行动的先导，思想上的先进是行动先进的基础。每一名党员都要注意用科学理论武装自己的头脑，所以我们更应该认真学习党的相关知识。自觉运用科学理论去研究新情况、解决新问题，努力提高理论素养，提升思想境界，始终保持不断创新、不断进取的精神状态。提高思维层次，增强工作的创造性。在工作中勤于思考、善于思考，大胆运用所学知识，研究工作中的问题和矛盾，不断开创工作的新局面。</w:t>
      </w:r>
    </w:p>
    <w:p>
      <w:pPr>
        <w:widowControl w:val="0"/>
        <w:numPr>
          <w:ilvl w:val="0"/>
          <w:numId w:val="0"/>
        </w:numPr>
        <w:jc w:val="both"/>
        <w:rPr>
          <w:rFonts w:hint="eastAsia" w:ascii="仿宋_GB2312" w:hAnsi="仿宋_GB2312" w:eastAsia="仿宋_GB2312" w:cs="仿宋_GB2312"/>
          <w:color w:val="0000FF"/>
          <w:sz w:val="32"/>
          <w:szCs w:val="32"/>
          <w:lang w:val="en-US" w:eastAsia="zh-CN"/>
        </w:rPr>
      </w:pPr>
      <w:r>
        <w:rPr>
          <w:rFonts w:hint="eastAsia" w:ascii="仿宋_GB2312" w:hAnsi="仿宋_GB2312" w:eastAsia="仿宋_GB2312" w:cs="仿宋_GB2312"/>
          <w:color w:val="0000FF"/>
          <w:sz w:val="32"/>
          <w:szCs w:val="32"/>
          <w:lang w:val="en-US" w:eastAsia="zh-CN"/>
        </w:rPr>
        <w:t>填空题：</w:t>
      </w:r>
    </w:p>
    <w:p>
      <w:pPr>
        <w:widowControl w:val="0"/>
        <w:numPr>
          <w:ilvl w:val="0"/>
          <w:numId w:val="1"/>
        </w:numPr>
        <w:jc w:val="both"/>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中国共产党人的初心和使命：</w:t>
      </w:r>
      <w:r>
        <w:rPr>
          <w:rFonts w:hint="eastAsia" w:ascii="仿宋_GB2312" w:hAnsi="仿宋_GB2312" w:eastAsia="仿宋_GB2312" w:cs="仿宋_GB2312"/>
          <w:sz w:val="32"/>
          <w:szCs w:val="32"/>
          <w:u w:val="single"/>
          <w:lang w:val="en-US" w:eastAsia="zh-CN"/>
        </w:rPr>
        <w:t>为中国人民谋幸福，为中华民族谋复兴。</w:t>
      </w:r>
    </w:p>
    <w:p>
      <w:pPr>
        <w:widowControl w:val="0"/>
        <w:numPr>
          <w:numId w:val="0"/>
        </w:numPr>
        <w:jc w:val="both"/>
        <w:rPr>
          <w:rFonts w:hint="default" w:ascii="仿宋_GB2312" w:hAnsi="仿宋_GB2312" w:eastAsia="仿宋_GB2312" w:cs="仿宋_GB2312"/>
          <w:color w:val="0000FF"/>
          <w:sz w:val="32"/>
          <w:szCs w:val="32"/>
          <w:u w:val="none"/>
          <w:lang w:val="en-US" w:eastAsia="zh-CN"/>
        </w:rPr>
      </w:pPr>
      <w:r>
        <w:rPr>
          <w:rFonts w:hint="eastAsia" w:ascii="仿宋_GB2312" w:hAnsi="仿宋_GB2312" w:eastAsia="仿宋_GB2312" w:cs="仿宋_GB2312"/>
          <w:color w:val="0000FF"/>
          <w:sz w:val="32"/>
          <w:szCs w:val="32"/>
          <w:u w:val="none"/>
          <w:lang w:val="en-US" w:eastAsia="zh-CN"/>
        </w:rPr>
        <w:t>出题理由：作为一名优秀的共产党员我们应该牢记自己的使命</w:t>
      </w:r>
    </w:p>
    <w:p>
      <w:pPr>
        <w:widowControl w:val="0"/>
        <w:numPr>
          <w:ilvl w:val="0"/>
          <w:numId w:val="1"/>
        </w:numPr>
        <w:jc w:val="both"/>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中国特色社会主义进入新时代，我国社会主要矛盾已经转化为</w:t>
      </w:r>
      <w:r>
        <w:rPr>
          <w:rFonts w:hint="eastAsia" w:ascii="仿宋_GB2312" w:hAnsi="仿宋_GB2312" w:eastAsia="仿宋_GB2312" w:cs="仿宋_GB2312"/>
          <w:sz w:val="32"/>
          <w:szCs w:val="32"/>
          <w:u w:val="single"/>
          <w:lang w:val="en-US" w:eastAsia="zh-CN"/>
        </w:rPr>
        <w:t>人民日益增长的美好生活需要和不平衡不充分的发展之间</w:t>
      </w:r>
      <w:r>
        <w:rPr>
          <w:rFonts w:hint="eastAsia" w:ascii="仿宋_GB2312" w:hAnsi="仿宋_GB2312" w:eastAsia="仿宋_GB2312" w:cs="仿宋_GB2312"/>
          <w:sz w:val="32"/>
          <w:szCs w:val="32"/>
          <w:u w:val="none"/>
          <w:lang w:val="en-US" w:eastAsia="zh-CN"/>
        </w:rPr>
        <w:t>的矛盾。</w:t>
      </w:r>
    </w:p>
    <w:p>
      <w:pPr>
        <w:widowControl w:val="0"/>
        <w:numPr>
          <w:ilvl w:val="0"/>
          <w:numId w:val="0"/>
        </w:numPr>
        <w:jc w:val="both"/>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color w:val="0000FF"/>
          <w:sz w:val="32"/>
          <w:szCs w:val="32"/>
          <w:u w:val="none"/>
          <w:lang w:val="en-US" w:eastAsia="zh-CN"/>
        </w:rPr>
        <w:t>出题理由：习近平总书记强调了初心和使命的重要意义。没明白问题，才能解决问题，所以我们应该了解新时代我们国家的主要矛盾</w:t>
      </w:r>
    </w:p>
    <w:p>
      <w:pPr>
        <w:widowControl w:val="0"/>
        <w:numPr>
          <w:ilvl w:val="0"/>
          <w:numId w:val="1"/>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none"/>
          <w:lang w:val="en-US" w:eastAsia="zh-CN"/>
        </w:rPr>
        <w:t>党的</w:t>
      </w:r>
      <w:r>
        <w:rPr>
          <w:rFonts w:hint="eastAsia" w:ascii="仿宋_GB2312" w:hAnsi="仿宋_GB2312" w:eastAsia="仿宋_GB2312" w:cs="仿宋_GB2312"/>
          <w:sz w:val="32"/>
          <w:szCs w:val="32"/>
          <w:u w:val="single"/>
          <w:lang w:val="en-US" w:eastAsia="zh-CN"/>
        </w:rPr>
        <w:t>政治建设</w:t>
      </w:r>
      <w:r>
        <w:rPr>
          <w:rFonts w:hint="eastAsia" w:ascii="仿宋_GB2312" w:hAnsi="仿宋_GB2312" w:eastAsia="仿宋_GB2312" w:cs="仿宋_GB2312"/>
          <w:sz w:val="32"/>
          <w:szCs w:val="32"/>
          <w:u w:val="none"/>
          <w:lang w:val="en-US" w:eastAsia="zh-CN"/>
        </w:rPr>
        <w:t>是党的根本性建设，决定党的建设方向和效果。</w:t>
      </w:r>
    </w:p>
    <w:p>
      <w:pPr>
        <w:widowControl w:val="0"/>
        <w:numPr>
          <w:ilvl w:val="0"/>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0000FF"/>
          <w:sz w:val="32"/>
          <w:szCs w:val="32"/>
          <w:u w:val="none"/>
          <w:lang w:val="en-US" w:eastAsia="zh-CN"/>
        </w:rPr>
        <w:t>出题理由：全面建设小康社会、实现中华民族伟大复兴的中国梦，要求进一步从战略上研究加强和改进党的建设。</w:t>
      </w:r>
    </w:p>
    <w:p>
      <w:pPr>
        <w:widowControl w:val="0"/>
        <w:numPr>
          <w:ilvl w:val="0"/>
          <w:numId w:val="1"/>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none"/>
          <w:lang w:val="en-US" w:eastAsia="zh-CN"/>
        </w:rPr>
        <w:t>党的三大作风：</w:t>
      </w:r>
      <w:r>
        <w:rPr>
          <w:rFonts w:hint="eastAsia" w:ascii="仿宋_GB2312" w:hAnsi="仿宋_GB2312" w:eastAsia="仿宋_GB2312" w:cs="仿宋_GB2312"/>
          <w:sz w:val="32"/>
          <w:szCs w:val="32"/>
          <w:u w:val="single"/>
          <w:lang w:val="en-US" w:eastAsia="zh-CN"/>
        </w:rPr>
        <w:t>理论联系实际、密切联系群众、批评和自我批评。</w:t>
      </w:r>
    </w:p>
    <w:p>
      <w:pPr>
        <w:widowControl w:val="0"/>
        <w:numPr>
          <w:ilvl w:val="0"/>
          <w:numId w:val="0"/>
        </w:numPr>
        <w:jc w:val="both"/>
        <w:rPr>
          <w:rFonts w:hint="default" w:ascii="仿宋_GB2312" w:hAnsi="仿宋_GB2312" w:eastAsia="仿宋_GB2312" w:cs="仿宋_GB2312"/>
          <w:sz w:val="32"/>
          <w:szCs w:val="32"/>
          <w:lang w:val="en-US"/>
        </w:rPr>
      </w:pPr>
      <w:r>
        <w:rPr>
          <w:rFonts w:hint="eastAsia" w:ascii="仿宋_GB2312" w:hAnsi="仿宋_GB2312" w:eastAsia="仿宋_GB2312" w:cs="仿宋_GB2312"/>
          <w:color w:val="0000FF"/>
          <w:sz w:val="32"/>
          <w:szCs w:val="32"/>
          <w:u w:val="none"/>
          <w:lang w:val="en-US" w:eastAsia="zh-CN"/>
        </w:rPr>
        <w:t>出题理由：牢记党的作风，党风影响个人作风</w:t>
      </w:r>
    </w:p>
    <w:p>
      <w:pPr>
        <w:widowControl w:val="0"/>
        <w:numPr>
          <w:ilvl w:val="0"/>
          <w:numId w:val="1"/>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中国共产党在社会主义初级阶段的基本路线：</w:t>
      </w:r>
      <w:r>
        <w:rPr>
          <w:rFonts w:hint="eastAsia" w:ascii="仿宋_GB2312" w:hAnsi="仿宋_GB2312" w:eastAsia="仿宋_GB2312" w:cs="仿宋_GB2312"/>
          <w:sz w:val="32"/>
          <w:szCs w:val="32"/>
          <w:u w:val="single"/>
          <w:lang w:val="en-US" w:eastAsia="zh-CN"/>
        </w:rPr>
        <w:t>领导和团结全国各族人民，以经济建设为中心，坚持四项基本原则，坚持改革开放，自力更生，艰苦创业，为把我国建设成为富强民主文明和谐美丽的社会主义现代化强国而奋斗</w:t>
      </w:r>
      <w:r>
        <w:rPr>
          <w:rFonts w:hint="eastAsia" w:ascii="仿宋_GB2312" w:hAnsi="仿宋_GB2312" w:eastAsia="仿宋_GB2312" w:cs="仿宋_GB2312"/>
          <w:sz w:val="32"/>
          <w:szCs w:val="32"/>
          <w:lang w:val="en-US" w:eastAsia="zh-CN"/>
        </w:rPr>
        <w:t>。</w:t>
      </w:r>
    </w:p>
    <w:p>
      <w:pPr>
        <w:widowControl w:val="0"/>
        <w:numPr>
          <w:ilvl w:val="0"/>
          <w:numId w:val="0"/>
        </w:numPr>
        <w:jc w:val="both"/>
        <w:rPr>
          <w:rFonts w:hint="default" w:ascii="仿宋_GB2312" w:hAnsi="仿宋_GB2312" w:eastAsia="仿宋_GB2312" w:cs="仿宋_GB2312"/>
          <w:color w:val="0000FF"/>
          <w:sz w:val="32"/>
          <w:szCs w:val="32"/>
          <w:u w:val="none"/>
          <w:lang w:val="en-US" w:eastAsia="zh-CN"/>
        </w:rPr>
      </w:pPr>
      <w:r>
        <w:rPr>
          <w:rFonts w:hint="eastAsia" w:ascii="仿宋_GB2312" w:hAnsi="仿宋_GB2312" w:eastAsia="仿宋_GB2312" w:cs="仿宋_GB2312"/>
          <w:color w:val="0000FF"/>
          <w:sz w:val="32"/>
          <w:szCs w:val="32"/>
          <w:u w:val="none"/>
          <w:lang w:val="en-US" w:eastAsia="zh-CN"/>
        </w:rPr>
        <w:t>出题理由：作为一个优秀共产党人，我们坚持全心全意为人民服务的宗旨，坚持不移走社会主义特色社会道路</w:t>
      </w:r>
    </w:p>
    <w:p>
      <w:pPr>
        <w:widowControl w:val="0"/>
        <w:numPr>
          <w:numId w:val="0"/>
        </w:numPr>
        <w:jc w:val="both"/>
        <w:rPr>
          <w:rFonts w:hint="default" w:ascii="仿宋_GB2312" w:hAnsi="仿宋_GB2312" w:eastAsia="仿宋_GB2312" w:cs="仿宋_GB2312"/>
          <w:color w:val="0000FF"/>
          <w:sz w:val="32"/>
          <w:szCs w:val="32"/>
          <w:lang w:val="en-US"/>
        </w:rPr>
      </w:pPr>
      <w:r>
        <w:rPr>
          <w:rFonts w:hint="eastAsia" w:ascii="仿宋_GB2312" w:hAnsi="仿宋_GB2312" w:eastAsia="仿宋_GB2312" w:cs="仿宋_GB2312"/>
          <w:color w:val="0000FF"/>
          <w:sz w:val="32"/>
          <w:szCs w:val="32"/>
          <w:lang w:val="en-US" w:eastAsia="zh-CN"/>
        </w:rPr>
        <w:t>多选题：</w:t>
      </w:r>
    </w:p>
    <w:p>
      <w:pPr>
        <w:widowControl w:val="0"/>
        <w:numPr>
          <w:ilvl w:val="0"/>
          <w:numId w:val="1"/>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党要适应改革开放和社会主义现代化建设的要求，坚持（ACD），加强和改善党的领导。</w:t>
      </w:r>
    </w:p>
    <w:p>
      <w:pPr>
        <w:widowControl w:val="0"/>
        <w:numPr>
          <w:ilvl w:val="0"/>
          <w:numId w:val="2"/>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科学执政 B、严格执政 C、民主执政 D、依法执政</w:t>
      </w:r>
    </w:p>
    <w:p>
      <w:pPr>
        <w:widowControl w:val="0"/>
        <w:numPr>
          <w:ilvl w:val="0"/>
          <w:numId w:val="0"/>
        </w:numPr>
        <w:jc w:val="both"/>
        <w:rPr>
          <w:rFonts w:hint="eastAsia" w:ascii="仿宋_GB2312" w:hAnsi="仿宋_GB2312" w:eastAsia="仿宋_GB2312" w:cs="仿宋_GB2312"/>
          <w:color w:val="0000FF"/>
          <w:sz w:val="32"/>
          <w:szCs w:val="32"/>
          <w:u w:val="none"/>
          <w:lang w:val="en-US" w:eastAsia="zh-CN"/>
        </w:rPr>
      </w:pPr>
      <w:r>
        <w:rPr>
          <w:rFonts w:hint="eastAsia" w:ascii="仿宋_GB2312" w:hAnsi="仿宋_GB2312" w:eastAsia="仿宋_GB2312" w:cs="仿宋_GB2312"/>
          <w:color w:val="0000FF"/>
          <w:sz w:val="32"/>
          <w:szCs w:val="32"/>
          <w:u w:val="none"/>
          <w:lang w:val="en-US" w:eastAsia="zh-CN"/>
        </w:rPr>
        <w:t>出题理由：领导是革命、建设和改革事业取得胜利的根本保证。马克思主义政党作为</w:t>
      </w:r>
      <w:r>
        <w:rPr>
          <w:rFonts w:hint="default" w:ascii="仿宋_GB2312" w:hAnsi="仿宋_GB2312" w:eastAsia="仿宋_GB2312" w:cs="仿宋_GB2312"/>
          <w:color w:val="0000FF"/>
          <w:sz w:val="32"/>
          <w:szCs w:val="32"/>
          <w:u w:val="none"/>
          <w:lang w:val="en-US" w:eastAsia="zh-CN"/>
        </w:rPr>
        <w:fldChar w:fldCharType="begin"/>
      </w:r>
      <w:r>
        <w:rPr>
          <w:rFonts w:hint="default" w:ascii="仿宋_GB2312" w:hAnsi="仿宋_GB2312" w:eastAsia="仿宋_GB2312" w:cs="仿宋_GB2312"/>
          <w:color w:val="0000FF"/>
          <w:sz w:val="32"/>
          <w:szCs w:val="32"/>
          <w:u w:val="none"/>
          <w:lang w:val="en-US" w:eastAsia="zh-CN"/>
        </w:rPr>
        <w:instrText xml:space="preserve"> HYPERLINK "https://baike.baidu.com/item/%E5%B7%A5%E4%BA%BA%E9%98%B6%E7%BA%A7/7290384" \t "https://baike.baidu.com/item/%E5%85%9A%E7%9A%84%E9%A2%86%E5%AF%BC/_blank" </w:instrText>
      </w:r>
      <w:r>
        <w:rPr>
          <w:rFonts w:hint="default" w:ascii="仿宋_GB2312" w:hAnsi="仿宋_GB2312" w:eastAsia="仿宋_GB2312" w:cs="仿宋_GB2312"/>
          <w:color w:val="0000FF"/>
          <w:sz w:val="32"/>
          <w:szCs w:val="32"/>
          <w:u w:val="none"/>
          <w:lang w:val="en-US" w:eastAsia="zh-CN"/>
        </w:rPr>
        <w:fldChar w:fldCharType="separate"/>
      </w:r>
      <w:r>
        <w:rPr>
          <w:rFonts w:hint="default" w:ascii="仿宋_GB2312" w:hAnsi="仿宋_GB2312" w:eastAsia="仿宋_GB2312" w:cs="仿宋_GB2312"/>
          <w:color w:val="0000FF"/>
          <w:sz w:val="32"/>
          <w:szCs w:val="32"/>
          <w:u w:val="none"/>
          <w:lang w:val="en-US" w:eastAsia="zh-CN"/>
        </w:rPr>
        <w:t>工人阶级</w:t>
      </w:r>
      <w:r>
        <w:rPr>
          <w:rFonts w:hint="default" w:ascii="仿宋_GB2312" w:hAnsi="仿宋_GB2312" w:eastAsia="仿宋_GB2312" w:cs="仿宋_GB2312"/>
          <w:color w:val="0000FF"/>
          <w:sz w:val="32"/>
          <w:szCs w:val="32"/>
          <w:u w:val="none"/>
          <w:lang w:val="en-US" w:eastAsia="zh-CN"/>
        </w:rPr>
        <w:fldChar w:fldCharType="end"/>
      </w:r>
      <w:r>
        <w:rPr>
          <w:rFonts w:hint="default" w:ascii="仿宋_GB2312" w:hAnsi="仿宋_GB2312" w:eastAsia="仿宋_GB2312" w:cs="仿宋_GB2312"/>
          <w:color w:val="0000FF"/>
          <w:sz w:val="32"/>
          <w:szCs w:val="32"/>
          <w:u w:val="none"/>
          <w:lang w:val="en-US" w:eastAsia="zh-CN"/>
        </w:rPr>
        <w:t>的先锋队，它不是把人民群众当作工具，而是自觉地认定自己是人民群众在特定的历史时期为完成特定的历史任务的一种工具。</w:t>
      </w:r>
    </w:p>
    <w:p>
      <w:pPr>
        <w:widowControl w:val="0"/>
        <w:numPr>
          <w:ilvl w:val="0"/>
          <w:numId w:val="1"/>
        </w:num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关系到党的生死存亡的问题是（CD）</w:t>
      </w:r>
    </w:p>
    <w:p>
      <w:pPr>
        <w:widowControl w:val="0"/>
        <w:numPr>
          <w:ilvl w:val="0"/>
          <w:numId w:val="3"/>
        </w:numPr>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腐败问题                    B、经济发展 </w:t>
      </w:r>
    </w:p>
    <w:p>
      <w:pPr>
        <w:widowControl w:val="0"/>
        <w:numPr>
          <w:ilvl w:val="0"/>
          <w:numId w:val="3"/>
        </w:num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党风问题                    D、党同人民的关系问题</w:t>
      </w:r>
    </w:p>
    <w:p>
      <w:pPr>
        <w:widowControl w:val="0"/>
        <w:numPr>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FF"/>
          <w:sz w:val="32"/>
          <w:szCs w:val="32"/>
          <w:u w:val="none"/>
          <w:lang w:val="en-US" w:eastAsia="zh-CN"/>
        </w:rPr>
        <w:t>出题理由：党员和人民群众无一不是密不可分的。从理论上讲，马克思主义政党的本质是为了人民的利益；从历史上看，中国共产党的历史是依靠人民壮大的历史；从现实看，中国共产党执政地位的巩固离不开人民群众的支持和拥护。</w:t>
      </w:r>
    </w:p>
    <w:p>
      <w:pPr>
        <w:widowControl w:val="0"/>
        <w:numPr>
          <w:ilvl w:val="0"/>
          <w:numId w:val="1"/>
        </w:num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党的领导主要是（ABC）</w:t>
      </w:r>
    </w:p>
    <w:p>
      <w:pPr>
        <w:widowControl w:val="0"/>
        <w:numPr>
          <w:ilvl w:val="0"/>
          <w:numId w:val="4"/>
        </w:numPr>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政治领导 B、思想领导 C、组织领导 D、集体领导</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FF"/>
          <w:sz w:val="32"/>
          <w:szCs w:val="32"/>
          <w:u w:val="none"/>
          <w:lang w:val="en-US" w:eastAsia="zh-CN"/>
        </w:rPr>
        <w:t>出题理由：党的领导</w:t>
      </w:r>
      <w:r>
        <w:rPr>
          <w:rFonts w:hint="default" w:ascii="仿宋_GB2312" w:hAnsi="仿宋_GB2312" w:eastAsia="仿宋_GB2312" w:cs="仿宋_GB2312"/>
          <w:color w:val="0000FF"/>
          <w:sz w:val="32"/>
          <w:szCs w:val="32"/>
          <w:u w:val="none"/>
          <w:lang w:val="en-US" w:eastAsia="zh-CN"/>
        </w:rPr>
        <w:t>是指马克思主义政党对无产阶级革命事业和社会主义建设事业的引导和向导作用。</w:t>
      </w:r>
    </w:p>
    <w:p>
      <w:pPr>
        <w:widowControl w:val="0"/>
        <w:numPr>
          <w:ilvl w:val="0"/>
          <w:numId w:val="1"/>
        </w:num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发展党员工作的方针是（ABCD）</w:t>
      </w:r>
    </w:p>
    <w:p>
      <w:pPr>
        <w:widowControl w:val="0"/>
        <w:numPr>
          <w:ilvl w:val="0"/>
          <w:numId w:val="5"/>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坚持标准 B、保证质量 C、改善结构 D、慎重发展</w:t>
      </w:r>
    </w:p>
    <w:p>
      <w:pPr>
        <w:widowControl w:val="0"/>
        <w:numPr>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0000FF"/>
          <w:sz w:val="32"/>
          <w:szCs w:val="32"/>
          <w:u w:val="none"/>
          <w:lang w:val="en-US" w:eastAsia="zh-CN"/>
        </w:rPr>
        <w:t>出题理由：做好新形势下发展党员工作，要遵循坚持标准、保证质量、改善结构、慎重发展的方针。其基本含义是，发展党员必须严格坚持党章规定的党员标准，切实把保证新党员的质量放在第一位，同时要有利于逐步改善党员队伍的结构，全面提高党员队伍的素质和党的战斗。</w:t>
      </w:r>
    </w:p>
    <w:p>
      <w:pPr>
        <w:widowControl w:val="0"/>
        <w:numPr>
          <w:ilvl w:val="0"/>
          <w:numId w:val="1"/>
        </w:numPr>
        <w:ind w:left="0" w:leftChars="0" w:firstLine="0" w:firstLine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下列哪些属于党员必须履行的义务（ABD）</w:t>
      </w:r>
    </w:p>
    <w:p>
      <w:pPr>
        <w:widowControl w:val="0"/>
        <w:numPr>
          <w:ilvl w:val="0"/>
          <w:numId w:val="6"/>
        </w:numPr>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个人利益服从党和人民的利益 </w:t>
      </w:r>
    </w:p>
    <w:p>
      <w:pPr>
        <w:widowControl w:val="0"/>
        <w:numPr>
          <w:ilvl w:val="0"/>
          <w:numId w:val="6"/>
        </w:numPr>
        <w:ind w:left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自觉率遵守党的纪律，模范遵守国家的法律法规 </w:t>
      </w:r>
    </w:p>
    <w:p>
      <w:pPr>
        <w:widowControl w:val="0"/>
        <w:numPr>
          <w:ilvl w:val="0"/>
          <w:numId w:val="6"/>
        </w:numPr>
        <w:ind w:left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为受党纪处分的党员辩护 </w:t>
      </w:r>
    </w:p>
    <w:p>
      <w:pPr>
        <w:widowControl w:val="0"/>
        <w:numPr>
          <w:ilvl w:val="0"/>
          <w:numId w:val="6"/>
        </w:num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发扬社会主义新风尚</w:t>
      </w:r>
    </w:p>
    <w:p>
      <w:pPr>
        <w:widowControl w:val="0"/>
        <w:numPr>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0000FF"/>
          <w:sz w:val="32"/>
          <w:szCs w:val="32"/>
          <w:u w:val="none"/>
          <w:lang w:val="en-US" w:eastAsia="zh-CN"/>
        </w:rPr>
        <w:t>出题理由：义务和权力是一致的，作为一名优秀的党员，我们更应该起带头作用，履行义务。</w:t>
      </w:r>
      <w:bookmarkStart w:id="0" w:name="_GoBack"/>
      <w:bookmarkEnd w:id="0"/>
    </w:p>
    <w:p>
      <w:pPr>
        <w:widowControl w:val="0"/>
        <w:numPr>
          <w:numId w:val="0"/>
        </w:numPr>
        <w:jc w:val="both"/>
        <w:rPr>
          <w:rFonts w:hint="default" w:ascii="仿宋_GB2312" w:hAnsi="仿宋_GB2312" w:eastAsia="仿宋_GB2312" w:cs="仿宋_GB2312"/>
          <w:sz w:val="32"/>
          <w:szCs w:val="32"/>
          <w:lang w:val="en-US" w:eastAsia="zh-CN"/>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A2AA22"/>
    <w:multiLevelType w:val="singleLevel"/>
    <w:tmpl w:val="ACA2AA22"/>
    <w:lvl w:ilvl="0" w:tentative="0">
      <w:start w:val="1"/>
      <w:numFmt w:val="upperLetter"/>
      <w:suff w:val="nothing"/>
      <w:lvlText w:val="%1、"/>
      <w:lvlJc w:val="left"/>
    </w:lvl>
  </w:abstractNum>
  <w:abstractNum w:abstractNumId="1">
    <w:nsid w:val="CEAD06F9"/>
    <w:multiLevelType w:val="singleLevel"/>
    <w:tmpl w:val="CEAD06F9"/>
    <w:lvl w:ilvl="0" w:tentative="0">
      <w:start w:val="1"/>
      <w:numFmt w:val="upperLetter"/>
      <w:suff w:val="nothing"/>
      <w:lvlText w:val="%1、"/>
      <w:lvlJc w:val="left"/>
    </w:lvl>
  </w:abstractNum>
  <w:abstractNum w:abstractNumId="2">
    <w:nsid w:val="2D355393"/>
    <w:multiLevelType w:val="singleLevel"/>
    <w:tmpl w:val="2D355393"/>
    <w:lvl w:ilvl="0" w:tentative="0">
      <w:start w:val="1"/>
      <w:numFmt w:val="decimal"/>
      <w:lvlText w:val="%1."/>
      <w:lvlJc w:val="left"/>
      <w:pPr>
        <w:tabs>
          <w:tab w:val="left" w:pos="312"/>
        </w:tabs>
      </w:pPr>
    </w:lvl>
  </w:abstractNum>
  <w:abstractNum w:abstractNumId="3">
    <w:nsid w:val="2EBB2050"/>
    <w:multiLevelType w:val="singleLevel"/>
    <w:tmpl w:val="2EBB2050"/>
    <w:lvl w:ilvl="0" w:tentative="0">
      <w:start w:val="1"/>
      <w:numFmt w:val="upperLetter"/>
      <w:suff w:val="nothing"/>
      <w:lvlText w:val="%1、"/>
      <w:lvlJc w:val="left"/>
    </w:lvl>
  </w:abstractNum>
  <w:abstractNum w:abstractNumId="4">
    <w:nsid w:val="2EE03CEA"/>
    <w:multiLevelType w:val="singleLevel"/>
    <w:tmpl w:val="2EE03CEA"/>
    <w:lvl w:ilvl="0" w:tentative="0">
      <w:start w:val="1"/>
      <w:numFmt w:val="upperLetter"/>
      <w:suff w:val="nothing"/>
      <w:lvlText w:val="%1、"/>
      <w:lvlJc w:val="left"/>
    </w:lvl>
  </w:abstractNum>
  <w:abstractNum w:abstractNumId="5">
    <w:nsid w:val="680EC2B1"/>
    <w:multiLevelType w:val="singleLevel"/>
    <w:tmpl w:val="680EC2B1"/>
    <w:lvl w:ilvl="0" w:tentative="0">
      <w:start w:val="1"/>
      <w:numFmt w:val="upperLetter"/>
      <w:suff w:val="nothing"/>
      <w:lvlText w:val="%1、"/>
      <w:lvlJc w:val="left"/>
    </w:lvl>
  </w:abstractNum>
  <w:num w:numId="1">
    <w:abstractNumId w:val="2"/>
  </w:num>
  <w:num w:numId="2">
    <w:abstractNumId w:val="3"/>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6972F9"/>
    <w:rsid w:val="5D121C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 w:type="character" w:styleId="5">
    <w:name w:val="Emphasis"/>
    <w:basedOn w:val="4"/>
    <w:qFormat/>
    <w:uiPriority w:val="0"/>
    <w:rPr>
      <w:i/>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Paragraphs>15</Paragraphs>
  <TotalTime>7</TotalTime>
  <ScaleCrop>false</ScaleCrop>
  <LinksUpToDate>false</LinksUpToDate>
  <CharactersWithSpaces>135</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qzuser</cp:lastModifiedBy>
  <dcterms:modified xsi:type="dcterms:W3CDTF">2020-12-27T16:21:36Z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