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学院:陈守仁商学院 年级与专业：17级国际经济与贸易     姓名：郑曼清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eastAsia="zh-CN"/>
        </w:rPr>
        <w:t>答：</w:t>
      </w:r>
    </w:p>
    <w:p>
      <w:pPr>
        <w:rPr>
          <w:rFonts w:hint="eastAsia"/>
        </w:rPr>
      </w:pPr>
      <w:r>
        <w:rPr>
          <w:rFonts w:hint="eastAsia"/>
        </w:rPr>
        <w:t>1.党的最高理想和最终目标是( C )。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A、共同富裕B、让中国成为发达国家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C、实现共产主义D、实现中国特色社会主义宏伟目标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2.中国共产党第十九次全国代表大会召开时间(D)。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A、 2017年10月14日 B、 2017年10月15日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C、2017年10月16日D、2017年10月18日 3.全面建设小康社会是党和国家到2020年的( B )，是全国各族人民的根本利益所在。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A、历史使命B、奋斗目标</w:t>
      </w:r>
    </w:p>
    <w:p>
      <w:pPr>
        <w:rPr>
          <w:rFonts w:hint="eastAsia"/>
        </w:rPr>
      </w:pPr>
      <w:r>
        <w:rPr>
          <w:rFonts w:hint="eastAsia"/>
        </w:rPr>
        <w:t>C、重要任务D、临时任务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4.从全面建成小康社会到基本实现现代化，再到 全面建成( B )，</w:t>
      </w:r>
      <w:r>
        <w:rPr>
          <w:rFonts w:hint="eastAsia"/>
          <w:lang w:eastAsia="zh-CN"/>
        </w:rPr>
        <w:t>bu</w:t>
      </w:r>
      <w:r>
        <w:rPr>
          <w:rFonts w:hint="eastAsia"/>
        </w:rPr>
        <w:t>是新时代中国特色社会主义发展的战略安排。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A.创新型国家B.社会主义现代化强国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C.社会主义现代化大国D.世界一流强国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5.(A)是中国特色社会主义的本质要求和重要保障。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A.全面依法治国B.全面从严治党</w:t>
      </w:r>
    </w:p>
    <w:p>
      <w:pPr>
        <w:rPr>
          <w:rFonts w:hint="eastAsia"/>
        </w:rPr>
      </w:pPr>
      <w:r>
        <w:rPr>
          <w:rFonts w:hint="eastAsia"/>
        </w:rPr>
        <w:t>C.全面发展经济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D.全面可持续发展</w:t>
      </w:r>
    </w:p>
    <w:p>
      <w:pPr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、中国共产党的性质: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性质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、党的基本路线。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答:领导和团结全国各族人民(1分),以经济建设为中心(1分)，坚持四项基本原则,坚持改革开放(1分)，自力更生,艰苦创业(1分),为把我国建设成为富强、民主、文明、和谐的社会主义现代化国家而奋斗(1分)。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  <w:lang w:val="en-US" w:eastAsia="zh-CN"/>
        </w:rPr>
        <w:t>8、</w:t>
      </w:r>
      <w:r>
        <w:rPr>
          <w:rFonts w:hint="eastAsia"/>
        </w:rPr>
        <w:t>“两个务必”两个务必提出是毛泽东同志在党的七届二中全会.上要求全党在胜利面前要保持清醒头脑，在夺取全国政权后要经受住执政的考验，务必使同志们继续地保持谦虚、谨慎、不骄、不躁的作风，务必使同志们继续地保持艰苦奋斗的作风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  <w:lang w:val="en-US" w:eastAsia="zh-CN"/>
        </w:rPr>
        <w:t>9、</w:t>
      </w:r>
      <w:r>
        <w:rPr>
          <w:rFonts w:hint="eastAsia"/>
        </w:rPr>
        <w:t>党的十八大提出的两个“五位一-体”，内容是什么?(10分)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答: (1)现代化建设总体布局“五位一体"， 即经济建设、政治建设、文化建设、社会建设、生态文明建设五位一体。(5分)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(2)党的建设总体布局“五位一体”，即思想建设、组织建设、作风建设、反腐倡廉建设、制度建设五位一体。(5分)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  <w:lang w:val="en-US" w:eastAsia="zh-CN"/>
        </w:rPr>
        <w:t>10</w:t>
      </w:r>
      <w:bookmarkStart w:id="0" w:name="_GoBack"/>
      <w:bookmarkEnd w:id="0"/>
      <w:r>
        <w:rPr>
          <w:rFonts w:hint="eastAsia"/>
        </w:rPr>
        <w:t>、端正的入党动机是什么?怎样才能成为一名合格的共产党员?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端正的入党动机是: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第一，要有为共产主义和中国特色社会主义奋斗终身的坚定信念。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第二，要有全心全意为人民服务的思想。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第三，要有在生产、工作、学习和社会生活中起先锋模范作用的觉悟。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成为一名合格的共产党员: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1.明确入党目的，端正入党动机。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2.坚持学习，提高思想境界。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3.勇于实践，经常解剖自己。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4.努力学习科学文化知识。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8F6519"/>
    <w:rsid w:val="4AEF55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</TotalTime>
  <ScaleCrop>false</ScaleCrop>
  <LinksUpToDate>false</LinksUpToDate>
  <CharactersWithSpaces>135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Administrator</cp:lastModifiedBy>
  <dcterms:modified xsi:type="dcterms:W3CDTF">2020-12-29T12:49:13Z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