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     年级与专业：18汉语言文学（师范类）     姓名：王茜妮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1.中国共产党的性质是(  C  )。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①中国工人阶级的先锋队 ②中国人民和中华民族的先锋队 ③代表中国先进生产力的发展要求，代表中国先进文化的前进方向，代表中国最广大人民的利益④中国特色社会主义事业的领导核心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A.①②③  B.②③④  C.①②③④  D.①②④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2.中国共产党的根本宗旨是(  D  )。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A.代表中国先进生产力的发展要求 B.实现共产主义 C.解放全人类，实现人的全面发展    D.全心全意为人民服务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3.党的根本性建设是(  D  )。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A.道德水平建设   B.执政能力建设   C.实践能力建设   D.思想理论建设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4.党内法规体系中，最高层次的法规是（ C ）。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A.准则    B.条例    C.党章   D.规定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5.党员如果没有正当理由，连续(  B  )不参加党的组织生活，或不交纳党费，或不做党所分配的工作，就被认为是自行脱党。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A.4个月  B.6个月  C.8个月   D.10个月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sz w:val="24"/>
          <w:szCs w:val="24"/>
        </w:rPr>
        <w:t>党的下级组织必须坚决执行上级组织的决定。（对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sz w:val="24"/>
          <w:szCs w:val="24"/>
        </w:rPr>
        <w:t>党的领导主要是政治，思想和组织的领导。 （对 ）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sz w:val="24"/>
          <w:szCs w:val="24"/>
        </w:rPr>
        <w:t>党员对党的决议和政策如有不同意见，可以暂缓执行 ，并且可以把自己的意见向党的上级组织直至中央提出。（错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sz w:val="24"/>
          <w:szCs w:val="24"/>
        </w:rPr>
        <w:t>党员在留党察看期间仍然是党员，具备表决权、选举权和被选举权等党员权利。（错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、申请加入中国共产党应具备什么样的条件？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年满十八岁的中国工人、农民、军人、知识分子和其他社会阶层的先进分子，承认党的纲领和章程，愿意参加党的一个组织并在其中积极工作、执行党的决议和按期交纳党费的，可以申请加入中国共产党。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C101F"/>
    <w:rsid w:val="42CC101F"/>
    <w:rsid w:val="5BF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2020-12-26T04:12:00Z</dcterms:created>
  <dc:creator>W</dc:creator>
  <cp:lastModifiedBy>W</cp:lastModifiedBy>
  <dcterms:modified xsi:type="dcterms:W3CDTF">2020-12-26T04:26:10Z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