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 年级与专业：17级国际经济与贸易       姓名：付雄风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1.党的性质</w:t>
      </w: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2.党的最高理想和最终目标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宋体"/>
          <w:sz w:val="32"/>
          <w:szCs w:val="32"/>
        </w:rPr>
        <w:t>实现共产主义</w:t>
      </w: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3.党的宗旨：全心全意为人民服务．</w:t>
      </w: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4.党的思想路线：一切从实际出发，理论联系实际，实事求是，在实践中检验真理和发展真理。</w:t>
      </w: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5.党的群众路钱：党在自己的工作中实行群众路线，一切为了群众，一切依靠群众，从群众中来，到群众中去，把党的正确主张变为群众的自觉行动。</w:t>
      </w: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6.三大优良作风：理论联系实际、密切联系群众、批评与自我批评．</w:t>
      </w: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7.党的行动指南：中国共产党以马克思列宁主义、毛泽东思想、邓小平理论、“三个代表”重要思想和科学发展观作为自己的行动指南</w:t>
      </w: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8.改革开放以来我们取得一切成绩和进步的根本原因：</w:t>
      </w: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开辟了中国特色社会主义道路，形成了中国特色社会主义理论体系，确立了中国特色社会主义制度。</w:t>
      </w: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9.中国共产党在社会主义初级阶段的基本路线：</w:t>
      </w: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领导和团结全国各族民，以经济建设为中心，坚持四项基本原则，坚持改革开放，自力更生，艰苦创业，为把我国建设成为富强、民主、文明、和谐的社会主义现代化国家而奋斗。</w:t>
      </w: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10.党的“六大纪律”：</w:t>
      </w:r>
    </w:p>
    <w:p>
      <w:pPr>
        <w:widowControl w:val="0"/>
        <w:numPr>
          <w:ilvl w:val="0"/>
          <w:numId w:val="0"/>
        </w:numPr>
        <w:ind w:firstLine="320" w:firstLineChars="100"/>
        <w:jc w:val="both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</w:rPr>
        <w:t>政治纪律、组织纪律、廉活纪待、群众纪律、工作纪律、生活纪律。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00000000" w:usb1="00000000" w:usb2="00000016" w:usb3="00000000" w:csb0="00040001" w:csb1="00000000"/>
  </w:font>
  <w:font w:name="楷体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3">
    <w:name w:val="Default Paragraph Font"/>
    <w:qFormat/>
    <w:uiPriority w:val="0"/>
  </w:style>
  <w:style w:type="table" w:default="1" w:styleId="4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0</TotalTime>
  <ScaleCrop>false</ScaleCrop>
  <LinksUpToDate>false</LinksUpToDate>
  <CharactersWithSpaces>135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F</cp:lastModifiedBy>
  <dcterms:modified xsi:type="dcterms:W3CDTF">2020-12-24T21:18:16Z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2052-11.0.0</vt:lpwstr>
  </property>
</Properties>
</file>