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w:t>
      </w:r>
      <w:r>
        <w:rPr>
          <w:rFonts w:hint="default"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学院：陈守仁商学院  </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年级与专业：2018级国际商务        姓名：刘婕</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spacing w:after="240" w:afterAutospacing="0"/>
        <w:jc w:val="both"/>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lang w:eastAsia="zh-CN"/>
        </w:rPr>
        <w:t>答：</w:t>
      </w:r>
      <w:r>
        <w:rPr>
          <w:rFonts w:ascii="宋体" w:hAnsi="宋体" w:eastAsia="宋体" w:cs="宋体"/>
          <w:sz w:val="24"/>
          <w:szCs w:val="24"/>
        </w:rPr>
        <w:t> </w:t>
      </w:r>
      <w:r>
        <w:rPr>
          <w:rFonts w:ascii="宋体" w:hAnsi="宋体" w:eastAsia="宋体" w:cs="宋体"/>
          <w:sz w:val="24"/>
          <w:szCs w:val="24"/>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1.中国共产党的性质是（B)。（有利于深入了解党的知识）</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（A）中国工人阶级的先锋队，同时是中国人民和中华民族的先锋队：</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（B)中国工人阶级的先锋队，同时是中国人民和中华民族的先锋队，是中国特色社会主义事业的领</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导核心，代表中国先进生产力的发展要求，代表中国先进文化的前进方向，代表中国最广大人民的</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根本利益。</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(C)代表中国先进生产力的发展要求，代表中国先进文化的前进方向，代表中国最广大人民的根本</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利益</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2.中国共产党的最高理想和最终目标是（A)。</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（A)实现共产主义：（B）实现共产主义社会制度：(C)实现中国特色社会主义宏伟目标</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3.中国共产党以（C)作为自己的行为指南。</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（A）马克思列宁主义、毛泽东思想：</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(B)邓小平建设有中国特色社会主义理论：</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（C）马克思列宁主义、毛泽东思想、邓小平理论和“三个代表”重要思想</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4.马克思列宁主义揭示了人类社会历史发展的规律，它的基本原理是正确的，具有强大的（B）。</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（A)发展空间：(B)生命力：(C)创新性</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5.毛泽东思想是（A)。</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（A)马克思列宁主义在中国的运用和发展，被实践证明了的关于中国革命和建设的正确的理论原则和经验总结，中国共产党集体智慧的结晶。</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（B)被实践证明了的关于中国革命和建设的正确的理论原则和经验总结：</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（C)中国共产党集体智慧的结晶。</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6.邓小平理论是(A)。</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（A)马克思列宁主义的基本原理同当代中国实践和时代特征相结合的产物，是毛泽东思想在新的历</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史条件下的继承和发展：</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（B)马克思主义在中国发展的新阶段，是当代中国的马克思主义：</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（C）中国共产党集体智慧的结晶。</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7.“三个代表”重要思想是对马克思列宁主义、毛泽东思想、邓小平理论的继承和发展，反映了当</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代世界和中国的发展变化对党和国家工作的新要求，是（C）。</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（A）加强和改进党的建设、推进我国社会主义自我完善和发展的强大理论武器：</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（B)中国共产党集体智慧的结晶；</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（C）加强和改进党的建设、推进我国社会主义自我完善和发展的强大理论武器，中国共产党集体智慧的结晶，党必须长期坚持的指导思想。</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8.中国共产党以什么作为自己的行动指南？</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答：以马列主义、毛泽东思想、邓小平理论、三个代表重要思想作为自己的行动指南。</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9.开展党员先进性教育活动分哪三个阶段进行？</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答：学习动员、分析评议、整改提高三个阶段。</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10.我们党的三大优良作风是什么？</w:t>
      </w:r>
      <w:r>
        <w:rPr>
          <w:rFonts w:hint="eastAsia" w:ascii="仿宋_GB2312" w:hAnsi="仿宋_GB2312" w:eastAsia="仿宋_GB2312" w:cs="仿宋_GB2312"/>
          <w:b w:val="0"/>
          <w:i w:val="0"/>
          <w:caps w:val="0"/>
          <w:color w:val="212121"/>
          <w:spacing w:val="0"/>
          <w:kern w:val="44"/>
          <w:sz w:val="32"/>
          <w:szCs w:val="32"/>
          <w:lang w:val="en-US" w:eastAsia="zh-CN" w:bidi="ar-SA"/>
        </w:rPr>
        <w:br w:type="textWrapping"/>
      </w:r>
      <w:r>
        <w:rPr>
          <w:rFonts w:hint="eastAsia" w:ascii="仿宋_GB2312" w:hAnsi="仿宋_GB2312" w:eastAsia="仿宋_GB2312" w:cs="仿宋_GB2312"/>
          <w:b w:val="0"/>
          <w:i w:val="0"/>
          <w:caps w:val="0"/>
          <w:color w:val="212121"/>
          <w:spacing w:val="0"/>
          <w:kern w:val="44"/>
          <w:sz w:val="32"/>
          <w:szCs w:val="32"/>
          <w:lang w:val="en-US" w:eastAsia="zh-CN" w:bidi="ar-SA"/>
        </w:rPr>
        <w:t>答：一是理论联系实际，二是密切联系群众，三是批评与自我批评。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4616F"/>
    <w:rsid w:val="18BA2EAF"/>
    <w:rsid w:val="4A5F6A11"/>
    <w:rsid w:val="745A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14</TotalTime>
  <ScaleCrop>false</ScaleCrop>
  <LinksUpToDate>false</LinksUpToDate>
  <CharactersWithSpaces>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劉</cp:lastModifiedBy>
  <dcterms:modified xsi:type="dcterms:W3CDTF">2020-12-28T13:51:03Z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