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仿宋_GB2312" w:eastAsia="宋体" w:hAnsi="宋体" w:hint="default"/>
          <w:b/>
          <w:bCs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第6</w:t>
      </w:r>
      <w:r>
        <w:rPr>
          <w:rFonts w:ascii="宋体" w:cs="仿宋_GB2312" w:eastAsia="宋体" w:hAnsi="宋体" w:hint="default"/>
          <w:b/>
          <w:bCs/>
          <w:sz w:val="32"/>
          <w:szCs w:val="32"/>
          <w:lang w:val="en-US" w:eastAsia="zh-CN"/>
        </w:rPr>
        <w:t>4</w:t>
      </w: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期党的发展对象培训班第一次小组</w:t>
      </w:r>
      <w:bookmarkStart w:id="0" w:name="_GoBack"/>
      <w:bookmarkEnd w:id="0"/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</w:p>
    <w:p>
      <w:pPr>
        <w:pStyle w:val="style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学院：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 xml:space="preserve">化工与材料学院  </w:t>
      </w: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年级与专业：</w:t>
      </w: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19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 xml:space="preserve">级化学工程与工艺        </w:t>
      </w: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姓名：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张志琪</w:t>
      </w:r>
    </w:p>
    <w:p>
      <w:pPr>
        <w:pStyle w:val="style1"/>
        <w:widowControl/>
        <w:wordWrap w:val="false"/>
        <w:spacing w:before="0" w:after="0" w:lineRule="auto" w:line="276"/>
        <w:ind w:leftChars="0" w:right="0" w:rightChars="0"/>
        <w:outlineLvl w:val="0"/>
        <w:rPr>
          <w:rFonts w:ascii="宋体" w:cs="仿宋_GB2312" w:eastAsia="宋体" w:hAnsi="宋体" w:hint="default"/>
          <w:b w:val="false"/>
          <w:bCs w:val="false"/>
          <w:i w:val="false"/>
          <w:iCs w:val="false"/>
          <w:caps w:val="false"/>
          <w:color w:val="212121"/>
          <w:spacing w:val="0"/>
          <w:sz w:val="18"/>
          <w:szCs w:val="18"/>
        </w:rPr>
      </w:pPr>
    </w:p>
    <w:p>
      <w:pPr>
        <w:pStyle w:val="style1"/>
        <w:widowControl/>
        <w:wordWrap w:val="false"/>
        <w:spacing w:before="0" w:after="0" w:lineRule="auto" w:line="276"/>
        <w:ind w:leftChars="0" w:right="0" w:rightChars="0"/>
        <w:outlineLvl w:val="0"/>
        <w:rPr>
          <w:sz w:val="18"/>
          <w:szCs w:val="18"/>
        </w:rPr>
      </w:pPr>
      <w:r>
        <w:rPr>
          <w:rFonts w:ascii="宋体" w:cs="仿宋_GB2312" w:eastAsia="宋体" w:hAnsi="宋体" w:hint="default"/>
          <w:b w:val="false"/>
          <w:bCs w:val="false"/>
          <w:i w:val="false"/>
          <w:iCs w:val="false"/>
          <w:caps w:val="false"/>
          <w:color w:val="212121"/>
          <w:spacing w:val="0"/>
          <w:sz w:val="18"/>
          <w:szCs w:val="18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rPr>
          <w:rFonts w:ascii="宋体" w:cs="仿宋_GB2312" w:eastAsia="宋体" w:hAnsi="宋体" w:hint="eastAsia"/>
          <w:sz w:val="18"/>
          <w:szCs w:val="18"/>
          <w:lang w:val="en-US" w:eastAsia="zh-CN"/>
        </w:rPr>
      </w:pPr>
    </w:p>
    <w:p>
      <w:pPr>
        <w:pStyle w:val="style0"/>
        <w:ind w:firstLine="320" w:firstLineChars="100"/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一、单选题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1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、（）是立国之本，是我们党、我们国家生存发展的政治基石。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 xml:space="preserve">  A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、改革开放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B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、独立自主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C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、四项基本原则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b w:val="false"/>
          <w:bCs w:val="false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b w:val="false"/>
          <w:bCs w:val="false"/>
          <w:color w:val="bf0000"/>
          <w:sz w:val="32"/>
          <w:szCs w:val="32"/>
          <w:lang w:val="en-US" w:eastAsia="zh-CN"/>
        </w:rPr>
        <w:t>正确答案：</w:t>
      </w:r>
      <w:r>
        <w:rPr>
          <w:rFonts w:ascii="宋体" w:cs="仿宋_GB2312" w:eastAsia="宋体" w:hAnsi="宋体" w:hint="default"/>
          <w:b w:val="false"/>
          <w:bCs w:val="false"/>
          <w:color w:val="bf0000"/>
          <w:sz w:val="32"/>
          <w:szCs w:val="32"/>
          <w:lang w:val="en-US" w:eastAsia="zh-CN"/>
        </w:rPr>
        <w:t>B</w:t>
      </w:r>
      <w:r>
        <w:rPr>
          <w:rFonts w:ascii="宋体" w:cs="仿宋_GB2312" w:eastAsia="宋体" w:hAnsi="宋体" w:hint="eastAsia"/>
          <w:b w:val="false"/>
          <w:bCs w:val="false"/>
          <w:color w:val="bf0000"/>
          <w:sz w:val="32"/>
          <w:szCs w:val="32"/>
          <w:lang w:val="en-US" w:eastAsia="zh-CN"/>
        </w:rPr>
        <w:t xml:space="preserve"> 独立自主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b w:val="false"/>
          <w:bCs w:val="false"/>
          <w:color w:val="bf0000"/>
          <w:sz w:val="32"/>
          <w:szCs w:val="32"/>
          <w:lang w:val="en-US" w:eastAsia="zh-CN"/>
        </w:rPr>
      </w:pP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2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、党的（）是党和国家的生命线，是实现科学发展的政治保证。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A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、政治制度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B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、方针政策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C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、基本路线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正确答案：</w:t>
      </w:r>
      <w:r>
        <w:rPr>
          <w:rFonts w:ascii="宋体" w:cs="仿宋_GB2312" w:eastAsia="宋体" w:hAnsi="宋体" w:hint="default"/>
          <w:color w:val="bf0000"/>
          <w:sz w:val="32"/>
          <w:szCs w:val="32"/>
          <w:lang w:val="en-US" w:eastAsia="zh-CN"/>
        </w:rPr>
        <w:t xml:space="preserve">C </w:t>
      </w: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基本路线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3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、党风问题，(  )是关系党生死存亡的问题。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A. 党同人民群众的联系问题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B. 坚持人民是推动历史发展的根本力量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C.全心全意为人民服务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D. 尊重人民首创精神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正确答案：A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二、多选题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1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、习近平新时代中国特色社会主义思想以全新的视野深化了对(  )的认识，开辟了马克思主义中国化的新境界。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A.共产党执政规律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B.人类社会发展规律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C.科学技术进步规律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D.社会主义建设规律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正确答案：A、B、D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2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、习近平新时代中国特色社会主义思想，是对马克思列宁主义、（  ）的继承和发展。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A. “三个代表”重要思想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B. 科学发展观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C.毛泽东思想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D. 邓小平理论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正确答案：A、B、C、D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3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、加强党的组织建设，根本的是要贯彻民主集中制这一根本组织原则，坚持在民主基础上的集中和在集中指导下的民主相结合，(  )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A.个人服从组织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B.全党服从中央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C.少数服从多数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D.下级服从上级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正确答案：A、B、C、D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三、判断题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1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、“一个中心、两个基本点”，这是党在社会主义初级阶段基本路线最主要的内容，是实现社会主义现代化奋斗目标的基本途径。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A. 对    B.错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正确答案：对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2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习近平新时代中国特色社会主义思想内涵十分丰富，涵盖了经济、政治、法治、科技、文化、教育、民生、民族、宗教、社会、生态文明、国家安全、国防和军队、“一国两制”和祖国统一、统一战线、外交、党的建设等各方面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A. 对     B.错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正确答案：A</w:t>
      </w:r>
      <w:r>
        <w:rPr>
          <w:rFonts w:ascii="宋体" w:cs="仿宋_GB2312" w:eastAsia="宋体" w:hAnsi="宋体" w:hint="default"/>
          <w:color w:val="bf0000"/>
          <w:sz w:val="32"/>
          <w:szCs w:val="32"/>
          <w:lang w:val="en-US" w:eastAsia="zh-CN"/>
        </w:rPr>
        <w:t>.</w:t>
      </w: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对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default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3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</w:t>
      </w: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1982年9月召开的党的十二大，重新确立了解放思想、实事求是的思想路线，停止使用以“阶级斗争为纲”的错误提法。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default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 xml:space="preserve">A. 对 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 xml:space="preserve">     </w:t>
      </w: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B. 错</w:t>
      </w:r>
    </w:p>
    <w:p>
      <w:pPr>
        <w:pStyle w:val="style0"/>
        <w:spacing w:lineRule="auto" w:line="276"/>
        <w:rPr>
          <w:rFonts w:ascii="宋体" w:cs="仿宋_GB2312" w:eastAsia="宋体" w:hAnsi="宋体" w:hint="default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color w:val="bf0000"/>
          <w:sz w:val="32"/>
          <w:szCs w:val="32"/>
          <w:lang w:val="en-US" w:eastAsia="zh-CN"/>
        </w:rPr>
        <w:t>正确答案：B.</w:t>
      </w: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错</w:t>
      </w:r>
    </w:p>
    <w:p>
      <w:pPr>
        <w:pStyle w:val="style0"/>
        <w:spacing w:lineRule="auto" w:line="276"/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</w:pPr>
    </w:p>
    <w:p>
      <w:pPr>
        <w:pStyle w:val="style0"/>
        <w:spacing w:lineRule="auto" w:line="276"/>
        <w:rPr>
          <w:rFonts w:ascii="宋体" w:cs="仿宋_GB2312" w:eastAsia="宋体" w:hAnsi="宋体" w:hint="default"/>
          <w:b/>
          <w:bCs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b/>
          <w:bCs/>
          <w:sz w:val="32"/>
          <w:szCs w:val="32"/>
          <w:lang w:val="en-US" w:eastAsia="zh-CN"/>
        </w:rPr>
        <w:t>四、简答题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default"/>
          <w:sz w:val="32"/>
          <w:szCs w:val="32"/>
          <w:lang w:val="en-US" w:eastAsia="zh-CN"/>
        </w:rPr>
        <w:t>1</w:t>
      </w:r>
      <w:r>
        <w:rPr>
          <w:rFonts w:ascii="宋体" w:cs="仿宋_GB2312" w:eastAsia="宋体" w:hAnsi="宋体" w:hint="eastAsia"/>
          <w:sz w:val="32"/>
          <w:szCs w:val="32"/>
          <w:lang w:val="en-US" w:eastAsia="zh-CN"/>
        </w:rPr>
        <w:t>、党的指导思想是什么？</w:t>
      </w:r>
    </w:p>
    <w:p>
      <w:pPr>
        <w:pStyle w:val="style0"/>
        <w:spacing w:lineRule="auto" w:line="276"/>
        <w:ind w:firstLine="320" w:firstLineChars="100"/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</w:pPr>
      <w:r>
        <w:rPr>
          <w:rFonts w:ascii="宋体" w:cs="仿宋_GB2312" w:eastAsia="宋体" w:hAnsi="宋体" w:hint="eastAsia"/>
          <w:color w:val="bf0000"/>
          <w:sz w:val="32"/>
          <w:szCs w:val="32"/>
          <w:lang w:val="en-US" w:eastAsia="zh-CN"/>
        </w:rPr>
        <w:t>答：中国共产党以马克思列宁主义、毛泽东思想、邓小平理论、“三个代表”重要思想、科学发展观、习近平新时代中国特色社会主义思想作为自己的行动指南。</w:t>
      </w:r>
    </w:p>
    <w:p>
      <w:pPr>
        <w:pStyle w:val="style0"/>
        <w:widowControl w:val="false"/>
        <w:numPr>
          <w:ilvl w:val="0"/>
          <w:numId w:val="0"/>
        </w:numPr>
        <w:spacing w:lineRule="auto" w:line="276"/>
        <w:jc w:val="both"/>
        <w:rPr>
          <w:rFonts w:ascii="宋体" w:cs="仿宋_GB2312" w:eastAsia="宋体" w:hAnsi="宋体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276"/>
        <w:jc w:val="both"/>
        <w:rPr>
          <w:rFonts w:ascii="宋体" w:cs="仿宋_GB2312" w:eastAsia="宋体" w:hAnsi="宋体" w:hint="eastAsia"/>
          <w:sz w:val="28"/>
          <w:szCs w:val="28"/>
          <w:lang w:eastAsia="zh-CN"/>
        </w:rPr>
      </w:pPr>
      <w:r>
        <w:rPr>
          <w:rFonts w:ascii="宋体" w:cs="仿宋_GB2312" w:eastAsia="宋体" w:hAnsi="宋体" w:hint="eastAsia"/>
          <w:sz w:val="28"/>
          <w:szCs w:val="28"/>
          <w:lang w:eastAsia="zh-CN"/>
        </w:rPr>
        <w:t>（出题理由：我认为作为一名合格的共产党员应该了解党的理论知识，明白党的方针和各种政策，也应该了解党过去的历史、现在的成就和未来的发展方向</w:t>
      </w:r>
      <w:r>
        <w:rPr>
          <w:rFonts w:ascii="宋体" w:cs="仿宋_GB2312" w:hAnsi="宋体" w:hint="eastAsia"/>
          <w:sz w:val="28"/>
          <w:szCs w:val="28"/>
          <w:lang w:eastAsia="zh-CN"/>
        </w:rPr>
        <w:t>，只有这样才能紧紧跟随党的脚步，在党的带领下为国家发展，人民幸福做出贡献。所以以上十道题中多半是有关党的方针路线的知识点。）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1075</Words>
  <Pages>1</Pages>
  <Characters>1105</Characters>
  <Application>WPS Office</Application>
  <DocSecurity>0</DocSecurity>
  <Paragraphs>69</Paragraphs>
  <ScaleCrop>false</ScaleCrop>
  <LinksUpToDate>false</LinksUpToDate>
  <CharactersWithSpaces>1152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V1919A</lastModifiedBy>
  <dcterms:modified xsi:type="dcterms:W3CDTF">2020-12-27T14:39:52Z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