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第63期党的发展对象培训班第一次小组</w:t>
      </w:r>
      <w:bookmarkStart w:id="0" w:name="_GoBack"/>
      <w:bookmarkEnd w:id="0"/>
      <w:r>
        <w:rPr>
          <w:rFonts w:ascii="仿宋_GB2312" w:cs="仿宋_GB2312" w:eastAsia="仿宋_GB2312" w:hAnsi="仿宋_GB2312" w:hint="eastAsia"/>
          <w:sz w:val="32"/>
          <w:szCs w:val="32"/>
          <w:lang w:val="en-US" w:eastAsia="zh-CN"/>
        </w:rPr>
        <w:t>讨论</w:t>
      </w:r>
    </w:p>
    <w:p>
      <w:pPr>
        <w:pStyle w:val="style0"/>
        <w:rPr>
          <w:rFonts w:ascii="仿宋_GB2312" w:cs="仿宋_GB2312" w:eastAsia="仿宋_GB2312" w:hAnsi="仿宋_GB2312" w:hint="eastAsia"/>
          <w:sz w:val="32"/>
          <w:szCs w:val="32"/>
          <w:lang w:val="en-US" w:eastAsia="zh-CN"/>
        </w:rPr>
      </w:pPr>
    </w:p>
    <w:p>
      <w:pPr>
        <w:pStyle w:val="style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学院：</w:t>
      </w:r>
      <w:r>
        <w:rPr>
          <w:rFonts w:ascii="仿宋_GB2312" w:cs="仿宋_GB2312" w:hAnsi="仿宋_GB2312" w:hint="eastAsia"/>
          <w:sz w:val="32"/>
          <w:szCs w:val="32"/>
          <w:lang w:val="en-US" w:eastAsia="zh-CN"/>
        </w:rPr>
        <w:t>海洋与食品学院</w:t>
      </w:r>
      <w:r>
        <w:rPr>
          <w:rFonts w:ascii="仿宋_GB2312" w:cs="仿宋_GB2312" w:eastAsia="仿宋_GB2312" w:hAnsi="仿宋_GB2312" w:hint="eastAsia"/>
          <w:sz w:val="32"/>
          <w:szCs w:val="32"/>
          <w:lang w:val="en-US" w:eastAsia="zh-CN"/>
        </w:rPr>
        <w:t xml:space="preserve">  年级与专业：</w:t>
      </w:r>
      <w:r>
        <w:rPr>
          <w:rFonts w:cs="仿宋_GB2312" w:eastAsia="仿宋_GB2312" w:hAnsi="仿宋_GB2312" w:hint="default"/>
          <w:sz w:val="32"/>
          <w:szCs w:val="32"/>
          <w:lang w:val="en-US" w:eastAsia="zh-CN"/>
        </w:rPr>
        <w:t>17</w:t>
      </w:r>
      <w:r>
        <w:rPr>
          <w:rFonts w:cs="仿宋_GB2312" w:hAnsi="仿宋_GB2312" w:hint="eastAsia"/>
          <w:sz w:val="32"/>
          <w:szCs w:val="32"/>
          <w:lang w:val="en-US" w:eastAsia="zh-CN"/>
        </w:rPr>
        <w:t>级食品科学与工程</w:t>
      </w:r>
      <w:r>
        <w:rPr>
          <w:rFonts w:ascii="仿宋_GB2312" w:cs="仿宋_GB2312" w:eastAsia="仿宋_GB2312" w:hAnsi="仿宋_GB2312" w:hint="eastAsia"/>
          <w:sz w:val="32"/>
          <w:szCs w:val="32"/>
          <w:lang w:val="en-US" w:eastAsia="zh-CN"/>
        </w:rPr>
        <w:t xml:space="preserve">        姓名：许秋冷</w:t>
      </w:r>
    </w:p>
    <w:p>
      <w:pPr>
        <w:pStyle w:val="style0"/>
        <w:ind w:firstLine="320" w:firstLineChars="100"/>
        <w:rPr>
          <w:rFonts w:ascii="仿宋_GB2312" w:cs="仿宋_GB2312" w:eastAsia="仿宋_GB2312" w:hAnsi="仿宋_GB2312" w:hint="eastAsia"/>
          <w:sz w:val="32"/>
          <w:szCs w:val="32"/>
          <w:lang w:val="en-US" w:eastAsia="zh-CN"/>
        </w:rPr>
      </w:pPr>
    </w:p>
    <w:p>
      <w:pPr>
        <w:pStyle w:val="style1"/>
        <w:keepNext w:val="false"/>
        <w:keepLines w:val="false"/>
        <w:widowControl/>
        <w:numPr>
          <w:ilvl w:val="0"/>
          <w:numId w:val="0"/>
        </w:numPr>
        <w:suppressLineNumbers w:val="false"/>
        <w:pBdr>
          <w:left w:val="none" w:sz="0" w:space="0" w:color="auto"/>
          <w:right w:val="none" w:sz="0" w:space="0" w:color="auto"/>
          <w:top w:val="none" w:sz="0" w:space="0" w:color="auto"/>
          <w:bottom w:val="none" w:sz="0" w:space="0" w:color="auto"/>
        </w:pBdr>
        <w:wordWrap w:val="false"/>
        <w:spacing w:before="0" w:beforeAutospacing="false" w:after="0" w:afterAutospacing="false"/>
        <w:ind w:leftChars="0" w:right="0" w:rightChars="0"/>
        <w:outlineLvl w:val="0"/>
        <w:rPr>
          <w:rFonts w:ascii="仿宋_GB2312" w:cs="仿宋_GB2312" w:eastAsia="仿宋_GB2312" w:hAnsi="仿宋_GB2312" w:hint="eastAsia"/>
          <w:b w:val="false"/>
          <w:i w:val="false"/>
          <w:caps w:val="false"/>
          <w:color w:val="212121"/>
          <w:spacing w:val="0"/>
          <w:sz w:val="32"/>
          <w:szCs w:val="32"/>
        </w:rPr>
      </w:pPr>
      <w:r>
        <w:rPr>
          <w:rFonts w:ascii="仿宋_GB2312" w:cs="仿宋_GB2312" w:eastAsia="仿宋_GB2312" w:hAnsi="仿宋_GB2312" w:hint="eastAsia"/>
          <w:b w:val="false"/>
          <w:i w:val="false"/>
          <w:caps w:val="false"/>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答：</w:t>
      </w: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1.</w:t>
      </w:r>
      <w:r>
        <w:rPr>
          <w:rFonts w:cs="仿宋_GB2312" w:eastAsia="仿宋_GB2312" w:hAnsi="仿宋_GB2312" w:hint="eastAsia"/>
          <w:sz w:val="32"/>
          <w:szCs w:val="32"/>
          <w:lang w:val="en-US" w:eastAsia="zh-CN"/>
        </w:rPr>
        <w:t>中国共产党的</w:t>
      </w:r>
      <w:r>
        <w:rPr>
          <w:rFonts w:cs="仿宋_GB2312" w:eastAsia="仿宋_GB2312" w:hAnsi="仿宋_GB2312" w:hint="default"/>
          <w:sz w:val="32"/>
          <w:szCs w:val="32"/>
          <w:lang w:val="en-US" w:eastAsia="zh-CN"/>
        </w:rPr>
        <w:t>入党誓词</w:t>
      </w:r>
      <w:r>
        <w:rPr>
          <w:rFonts w:cs="仿宋_GB2312" w:eastAsia="仿宋_GB2312" w:hAnsi="仿宋_GB2312" w:hint="eastAsia"/>
          <w:sz w:val="32"/>
          <w:szCs w:val="32"/>
          <w:lang w:val="en-US" w:eastAsia="zh-CN"/>
        </w:rPr>
        <w:t>是什么</w:t>
      </w:r>
      <w:r>
        <w:rPr>
          <w:rFonts w:cs="仿宋_GB2312" w:eastAsia="仿宋_GB2312" w:hAnsi="仿宋_GB2312" w:hint="default"/>
          <w:sz w:val="32"/>
          <w:szCs w:val="32"/>
          <w:lang w:val="en-US" w:eastAsia="zh-CN"/>
        </w:rPr>
        <w:t>:</w:t>
      </w:r>
    </w:p>
    <w:p>
      <w:pPr>
        <w:pStyle w:val="style0"/>
        <w:widowControl w:val="false"/>
        <w:numPr>
          <w:ilvl w:val="0"/>
          <w:numId w:val="0"/>
        </w:numPr>
        <w:ind w:firstLineChars="200"/>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我志愿加入中国共产党，拥护党的纲领，遵守党的章程，履行党员义务，执行党的决定，严守党的纪律，保守党的秘密，对党忠诚，积极工作，为共产主义奋斗终身，随时准备为党和人民牺牲一切，永不叛党。</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default"/>
          <w:sz w:val="32"/>
          <w:szCs w:val="32"/>
          <w:lang w:val="en-US" w:eastAsia="zh-CN"/>
        </w:rPr>
        <w:t>2."五位一体</w:t>
      </w:r>
      <w:r>
        <w:rPr>
          <w:rFonts w:cs="仿宋_GB2312" w:eastAsia="仿宋_GB2312" w:hAnsi="仿宋_GB2312" w:hint="eastAsia"/>
          <w:sz w:val="32"/>
          <w:szCs w:val="32"/>
          <w:lang w:val="en-US" w:eastAsia="zh-CN"/>
        </w:rPr>
        <w:t>”是指什么</w:t>
      </w: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经济建设、政治建设、文化建设、社会建设、生态文明建设</w:t>
      </w:r>
      <w:r>
        <w:rPr>
          <w:rFonts w:cs="仿宋_GB2312" w:eastAsia="仿宋_GB2312" w:hAnsi="仿宋_GB2312" w:hint="eastAsia"/>
          <w:sz w:val="32"/>
          <w:szCs w:val="32"/>
          <w:lang w:val="en-US" w:eastAsia="zh-CN"/>
        </w:rPr>
        <w:t>一体化</w:t>
      </w:r>
      <w:r>
        <w:rPr>
          <w:rFonts w:cs="仿宋_GB2312" w:eastAsia="仿宋_GB2312" w:hAnsi="仿宋_GB2312" w:hint="default"/>
          <w:sz w:val="32"/>
          <w:szCs w:val="32"/>
          <w:lang w:val="en-US" w:eastAsia="zh-CN"/>
        </w:rPr>
        <w:t>。</w:t>
      </w: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3."四个全面”战略布局</w:t>
      </w:r>
      <w:r>
        <w:rPr>
          <w:rFonts w:cs="仿宋_GB2312" w:eastAsia="仿宋_GB2312" w:hAnsi="仿宋_GB2312" w:hint="eastAsia"/>
          <w:sz w:val="32"/>
          <w:szCs w:val="32"/>
          <w:lang w:val="en-US" w:eastAsia="zh-CN"/>
        </w:rPr>
        <w:t>具体是什么</w:t>
      </w:r>
      <w:r>
        <w:rPr>
          <w:rFonts w:cs="仿宋_GB2312" w:eastAsia="仿宋_GB2312" w:hAnsi="仿宋_GB2312" w:hint="default"/>
          <w:sz w:val="32"/>
          <w:szCs w:val="32"/>
          <w:lang w:val="en-US" w:eastAsia="zh-CN"/>
        </w:rPr>
        <w:t>:</w:t>
      </w: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全面建成小康社会、全面深化改革、全面依法治国、全面从严治党。</w:t>
      </w: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4.五大发展理念</w:t>
      </w:r>
      <w:r>
        <w:rPr>
          <w:rFonts w:cs="仿宋_GB2312" w:eastAsia="仿宋_GB2312" w:hAnsi="仿宋_GB2312" w:hint="eastAsia"/>
          <w:sz w:val="32"/>
          <w:szCs w:val="32"/>
          <w:lang w:val="en-US" w:eastAsia="zh-CN"/>
        </w:rPr>
        <w:t>有哪些：</w:t>
      </w:r>
      <w:r>
        <w:rPr>
          <w:rFonts w:cs="仿宋_GB2312" w:eastAsia="仿宋_GB2312" w:hAnsi="仿宋_GB2312" w:hint="default"/>
          <w:sz w:val="32"/>
          <w:szCs w:val="32"/>
          <w:lang w:val="en-US" w:eastAsia="zh-CN"/>
        </w:rPr>
        <w:t>创新、协调、绿色、开放、共享。</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cs="仿宋_GB2312" w:eastAsia="仿宋_GB2312" w:hAnsi="仿宋_GB2312" w:hint="default"/>
          <w:sz w:val="32"/>
          <w:szCs w:val="32"/>
          <w:lang w:val="en-US" w:eastAsia="zh-CN"/>
        </w:rPr>
        <w:t>5.四个自信</w:t>
      </w:r>
      <w:r>
        <w:rPr>
          <w:rFonts w:cs="仿宋_GB2312" w:eastAsia="仿宋_GB2312" w:hAnsi="仿宋_GB2312" w:hint="eastAsia"/>
          <w:sz w:val="32"/>
          <w:szCs w:val="32"/>
          <w:lang w:val="en-US" w:eastAsia="zh-CN"/>
        </w:rPr>
        <w:t>包哪四个</w:t>
      </w:r>
      <w:r>
        <w:rPr>
          <w:rFonts w:cs="仿宋_GB2312" w:eastAsia="仿宋_GB2312" w:hAnsi="仿宋_GB2312" w:hint="default"/>
          <w:sz w:val="32"/>
          <w:szCs w:val="32"/>
          <w:lang w:val="en-US" w:eastAsia="zh-CN"/>
        </w:rPr>
        <w:t>:道路自信、理论自信、制度自信、文化自信。</w:t>
      </w: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6.</w:t>
      </w:r>
      <w:r>
        <w:rPr>
          <w:rFonts w:ascii="宋体" w:cs="仿宋_GB2312" w:eastAsia="宋体" w:hAnsi="宋体" w:hint="eastAsia"/>
          <w:sz w:val="32"/>
          <w:szCs w:val="32"/>
          <w:lang w:val="en-US" w:eastAsia="zh-CN"/>
        </w:rPr>
        <w:t>中国共产党</w:t>
      </w:r>
      <w:r>
        <w:rPr>
          <w:rFonts w:cs="仿宋_GB2312" w:eastAsia="仿宋_GB2312" w:hAnsi="仿宋_GB2312" w:hint="default"/>
          <w:sz w:val="32"/>
          <w:szCs w:val="32"/>
          <w:lang w:val="en-US" w:eastAsia="zh-CN"/>
        </w:rPr>
        <w:t>的性质</w:t>
      </w:r>
      <w:r>
        <w:rPr>
          <w:rFonts w:cs="仿宋_GB2312" w:hAnsi="仿宋_GB2312" w:hint="eastAsia"/>
          <w:sz w:val="32"/>
          <w:szCs w:val="32"/>
          <w:lang w:val="en-US" w:eastAsia="zh-CN"/>
        </w:rPr>
        <w:t>是什么</w:t>
      </w:r>
    </w:p>
    <w:p>
      <w:pPr>
        <w:pStyle w:val="style0"/>
        <w:widowControl w:val="false"/>
        <w:numPr>
          <w:ilvl w:val="0"/>
          <w:numId w:val="0"/>
        </w:numPr>
        <w:ind w:firstLineChars="200"/>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pStyle w:val="style0"/>
        <w:widowControl w:val="false"/>
        <w:numPr>
          <w:ilvl w:val="0"/>
          <w:numId w:val="0"/>
        </w:numPr>
        <w:jc w:val="both"/>
        <w:rPr>
          <w:rFonts w:cs="仿宋_GB2312" w:hAnsi="仿宋_GB2312" w:hint="default"/>
          <w:sz w:val="32"/>
          <w:szCs w:val="32"/>
          <w:lang w:val="en-US" w:eastAsia="zh-CN"/>
        </w:rPr>
      </w:pPr>
      <w:r>
        <w:rPr>
          <w:rFonts w:cs="仿宋_GB2312" w:eastAsia="仿宋_GB2312" w:hAnsi="仿宋_GB2312" w:hint="default"/>
          <w:sz w:val="32"/>
          <w:szCs w:val="32"/>
          <w:lang w:val="en-US" w:eastAsia="zh-CN"/>
        </w:rPr>
        <w:t>7.</w:t>
      </w:r>
      <w:r>
        <w:rPr>
          <w:rFonts w:cs="仿宋_GB2312" w:hAnsi="仿宋_GB2312" w:hint="eastAsia"/>
          <w:sz w:val="32"/>
          <w:szCs w:val="32"/>
          <w:lang w:val="en-US" w:eastAsia="zh-CN"/>
        </w:rPr>
        <w:t>中国共产</w:t>
      </w:r>
      <w:r>
        <w:rPr>
          <w:rFonts w:cs="仿宋_GB2312" w:hAnsi="仿宋_GB2312" w:hint="default"/>
          <w:sz w:val="32"/>
          <w:szCs w:val="32"/>
          <w:lang w:val="en-US" w:eastAsia="zh-CN"/>
        </w:rPr>
        <w:t>党的指导思想</w:t>
      </w:r>
      <w:r>
        <w:rPr>
          <w:rFonts w:cs="仿宋_GB2312" w:hAnsi="仿宋_GB2312" w:hint="eastAsia"/>
          <w:sz w:val="32"/>
          <w:szCs w:val="32"/>
          <w:lang w:val="en-US" w:eastAsia="zh-CN"/>
        </w:rPr>
        <w:t>是什么</w:t>
      </w:r>
    </w:p>
    <w:p>
      <w:pPr>
        <w:pStyle w:val="style0"/>
        <w:widowControl w:val="false"/>
        <w:numPr>
          <w:ilvl w:val="0"/>
          <w:numId w:val="0"/>
        </w:numPr>
        <w:ind w:firstLineChars="200"/>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中国共产党以马克思列宁主义、毛泽东思想、邓小平理论、“三个代表”重要思想、科学发展观、习近平新时代中国特色社会主义思想作为自己的行动指南。</w:t>
      </w: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8.</w:t>
      </w:r>
      <w:r>
        <w:rPr>
          <w:rFonts w:cs="仿宋_GB2312" w:hAnsi="仿宋_GB2312" w:hint="default"/>
          <w:sz w:val="32"/>
          <w:szCs w:val="32"/>
          <w:lang w:val="en-US" w:eastAsia="zh-CN"/>
        </w:rPr>
        <w:t>中国共产党在社会主义初级阶段的基本路线</w:t>
      </w:r>
    </w:p>
    <w:p>
      <w:pPr>
        <w:pStyle w:val="style0"/>
        <w:widowControl w:val="false"/>
        <w:numPr>
          <w:ilvl w:val="0"/>
          <w:numId w:val="0"/>
        </w:numPr>
        <w:ind w:firstLineChars="200"/>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领导和团结全国各族人民，以经济建设为中心，坚持四项基本原则，坚持改革开放，自力更生，艰苦创业，为把我国建设成为富强民主文明和谐美丽的社会主义现代化强国而奋斗。</w:t>
      </w:r>
    </w:p>
    <w:p>
      <w:pPr>
        <w:pStyle w:val="style0"/>
        <w:widowControl w:val="false"/>
        <w:numPr>
          <w:ilvl w:val="0"/>
          <w:numId w:val="0"/>
        </w:numPr>
        <w:jc w:val="both"/>
        <w:rPr>
          <w:rFonts w:cs="仿宋_GB2312" w:hAnsi="仿宋_GB2312" w:hint="eastAsia"/>
          <w:sz w:val="32"/>
          <w:szCs w:val="32"/>
          <w:lang w:val="en-US" w:eastAsia="zh-CN"/>
        </w:rPr>
      </w:pPr>
      <w:r>
        <w:rPr>
          <w:rFonts w:cs="仿宋_GB2312" w:eastAsia="仿宋_GB2312" w:hAnsi="仿宋_GB2312" w:hint="default"/>
          <w:sz w:val="32"/>
          <w:szCs w:val="32"/>
          <w:lang w:val="en-US" w:eastAsia="zh-CN"/>
        </w:rPr>
        <w:t>9.</w:t>
      </w:r>
      <w:r>
        <w:rPr>
          <w:rFonts w:cs="仿宋_GB2312" w:hAnsi="仿宋_GB2312" w:hint="eastAsia"/>
          <w:sz w:val="32"/>
          <w:szCs w:val="32"/>
          <w:lang w:val="en-US" w:eastAsia="zh-CN"/>
        </w:rPr>
        <w:t>中国共产党的三大作风是什么</w:t>
      </w:r>
    </w:p>
    <w:p>
      <w:pPr>
        <w:pStyle w:val="style0"/>
        <w:widowControl w:val="false"/>
        <w:numPr>
          <w:ilvl w:val="0"/>
          <w:numId w:val="0"/>
        </w:numPr>
        <w:jc w:val="both"/>
        <w:rPr>
          <w:rFonts w:cs="仿宋_GB2312" w:hAnsi="仿宋_GB2312" w:hint="eastAsia"/>
          <w:sz w:val="32"/>
          <w:szCs w:val="32"/>
          <w:lang w:val="en-US" w:eastAsia="zh-CN"/>
        </w:rPr>
      </w:pPr>
      <w:r>
        <w:rPr>
          <w:rFonts w:cs="仿宋_GB2312" w:hAnsi="仿宋_GB2312" w:hint="eastAsia"/>
          <w:sz w:val="32"/>
          <w:szCs w:val="32"/>
          <w:lang w:val="en-US" w:eastAsia="zh-CN"/>
        </w:rPr>
        <w:t xml:space="preserve">    理论联系实际、密切联系群众、批评和自我批评。</w:t>
      </w:r>
    </w:p>
    <w:p>
      <w:pPr>
        <w:pStyle w:val="style0"/>
        <w:widowControl w:val="false"/>
        <w:numPr>
          <w:ilvl w:val="0"/>
          <w:numId w:val="0"/>
        </w:numPr>
        <w:jc w:val="both"/>
        <w:rPr>
          <w:rFonts w:cs="仿宋_GB2312" w:hAnsi="仿宋_GB2312" w:hint="eastAsia"/>
          <w:sz w:val="32"/>
          <w:szCs w:val="32"/>
          <w:lang w:val="en-US" w:eastAsia="zh-CN"/>
        </w:rPr>
      </w:pPr>
      <w:r>
        <w:rPr>
          <w:rFonts w:cs="仿宋_GB2312" w:eastAsia="仿宋_GB2312" w:hAnsi="仿宋_GB2312" w:hint="default"/>
          <w:sz w:val="32"/>
          <w:szCs w:val="32"/>
          <w:lang w:val="en-US" w:eastAsia="zh-CN"/>
        </w:rPr>
        <w:t>10.</w:t>
      </w:r>
      <w:r>
        <w:rPr>
          <w:rFonts w:cs="仿宋_GB2312" w:hAnsi="仿宋_GB2312" w:hint="eastAsia"/>
          <w:sz w:val="32"/>
          <w:szCs w:val="32"/>
          <w:lang w:val="en-US" w:eastAsia="zh-CN"/>
        </w:rPr>
        <w:t>中国共产党的三大法宝是什么</w:t>
      </w:r>
    </w:p>
    <w:p>
      <w:pPr>
        <w:pStyle w:val="style0"/>
        <w:widowControl w:val="false"/>
        <w:numPr>
          <w:ilvl w:val="0"/>
          <w:numId w:val="0"/>
        </w:numPr>
        <w:jc w:val="both"/>
        <w:rPr>
          <w:rFonts w:ascii="仿宋_GB2312" w:cs="仿宋_GB2312" w:eastAsia="仿宋_GB2312" w:hAnsi="仿宋_GB2312" w:hint="eastAsia"/>
          <w:sz w:val="32"/>
          <w:szCs w:val="32"/>
        </w:rPr>
      </w:pPr>
      <w:r>
        <w:rPr>
          <w:rFonts w:cs="仿宋_GB2312" w:hAnsi="仿宋_GB2312" w:hint="eastAsia"/>
          <w:sz w:val="32"/>
          <w:szCs w:val="32"/>
          <w:lang w:val="en-US" w:eastAsia="zh-CN"/>
        </w:rPr>
        <w:t>统一战线、武装斗争、党的建设。</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numPr>
          <w:ilvl w:val="0"/>
          <w:numId w:val="0"/>
        </w:numPr>
        <w:rPr>
          <w:rFonts w:ascii="仿宋_GB2312" w:cs="仿宋_GB2312" w:eastAsia="仿宋_GB2312" w:hAnsi="仿宋_GB2312" w:hint="eastAsia"/>
          <w:i w:val="false"/>
          <w:caps w:val="false"/>
          <w:color w:val="000000"/>
          <w:spacing w:val="0"/>
          <w:sz w:val="32"/>
          <w:szCs w:val="32"/>
          <w:shd w:val="clear" w:color="auto" w:fill="ffffff"/>
          <w:lang w:val="en-US" w:eastAsia="zh-CN"/>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Words>736</Words>
  <Pages>1</Pages>
  <Characters>752</Characters>
  <Application>WPS Office</Application>
  <DocSecurity>0</DocSecurity>
  <Paragraphs>29</Paragraphs>
  <ScaleCrop>false</ScaleCrop>
  <LinksUpToDate>false</LinksUpToDate>
  <CharactersWithSpaces>766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2020-10-12T08:25:00Z</dcterms:created>
  <dc:creator>吾静</dc:creator>
  <lastModifiedBy>VCE-AL00</lastModifiedBy>
  <dcterms:modified xsi:type="dcterms:W3CDTF">2020-11-08T12:51:05Z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