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第63期党的发展对象培训班第二次小组</w:t>
      </w:r>
      <w:bookmarkStart w:id="0" w:name="_GoBack"/>
      <w:bookmarkEnd w:id="0"/>
      <w:r>
        <w:rPr>
          <w:rFonts w:ascii="仿宋_GB2312" w:cs="仿宋_GB2312" w:eastAsia="仿宋_GB2312" w:hAnsi="仿宋_GB2312" w:hint="eastAsia"/>
          <w:sz w:val="32"/>
          <w:szCs w:val="32"/>
          <w:lang w:val="en-US" w:eastAsia="zh-CN"/>
        </w:rPr>
        <w:t>讨论</w:t>
      </w:r>
    </w:p>
    <w:p>
      <w:pPr>
        <w:pStyle w:val="style0"/>
        <w:ind w:firstLineChars="200"/>
        <w:rPr>
          <w:rFonts w:ascii="仿宋_GB2312" w:cs="仿宋_GB2312" w:eastAsia="仿宋_GB2312" w:hAnsi="仿宋_GB2312" w:hint="eastAsia"/>
          <w:sz w:val="32"/>
          <w:szCs w:val="32"/>
          <w:lang w:val="en-US" w:eastAsia="zh-CN"/>
        </w:rPr>
      </w:pPr>
    </w:p>
    <w:p>
      <w:pPr>
        <w:pStyle w:val="style0"/>
        <w:ind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 xml:space="preserve">学院：  </w:t>
      </w:r>
      <w:r>
        <w:rPr>
          <w:rFonts w:ascii="仿宋_GB2312" w:cs="仿宋_GB2312" w:eastAsia="仿宋_GB2312" w:hAnsi="仿宋_GB2312" w:hint="default"/>
          <w:sz w:val="32"/>
          <w:szCs w:val="32"/>
          <w:lang w:val="en-US" w:eastAsia="zh-CN"/>
        </w:rPr>
        <w:t>外国语学院</w:t>
      </w:r>
      <w:r>
        <w:rPr>
          <w:rFonts w:ascii="仿宋_GB2312" w:cs="仿宋_GB2312" w:eastAsia="仿宋_GB2312" w:hAnsi="仿宋_GB2312" w:hint="eastAsia"/>
          <w:sz w:val="32"/>
          <w:szCs w:val="32"/>
          <w:lang w:val="en-US" w:eastAsia="zh-CN"/>
        </w:rPr>
        <w:t xml:space="preserve">       年级与专业：</w:t>
      </w:r>
      <w:r>
        <w:rPr>
          <w:rFonts w:ascii="仿宋_GB2312" w:cs="仿宋_GB2312" w:eastAsia="仿宋_GB2312" w:hAnsi="仿宋_GB2312" w:hint="default"/>
          <w:sz w:val="32"/>
          <w:szCs w:val="32"/>
          <w:lang w:val="en-US" w:eastAsia="zh-CN"/>
        </w:rPr>
        <w:t>19英语</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default"/>
          <w:sz w:val="32"/>
          <w:szCs w:val="32"/>
          <w:lang w:val="en-US" w:eastAsia="zh-CN"/>
        </w:rPr>
        <w:t>师范类</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default"/>
          <w:sz w:val="32"/>
          <w:szCs w:val="32"/>
          <w:lang w:val="en-US" w:eastAsia="zh-CN"/>
        </w:rPr>
        <w:t>2班</w:t>
      </w:r>
      <w:r>
        <w:rPr>
          <w:rFonts w:ascii="仿宋_GB2312" w:cs="仿宋_GB2312" w:eastAsia="仿宋_GB2312" w:hAnsi="仿宋_GB2312" w:hint="eastAsia"/>
          <w:sz w:val="32"/>
          <w:szCs w:val="32"/>
          <w:lang w:val="en-US" w:eastAsia="zh-CN"/>
        </w:rPr>
        <w:t xml:space="preserve">        姓名：</w:t>
      </w:r>
      <w:r>
        <w:rPr>
          <w:rFonts w:ascii="仿宋_GB2312" w:cs="仿宋_GB2312" w:eastAsia="仿宋_GB2312" w:hAnsi="仿宋_GB2312" w:hint="default"/>
          <w:sz w:val="32"/>
          <w:szCs w:val="32"/>
          <w:lang w:val="en-US" w:eastAsia="zh-CN"/>
        </w:rPr>
        <w:t>毛梦甜</w:t>
      </w:r>
    </w:p>
    <w:p>
      <w:pPr>
        <w:pStyle w:val="style0"/>
        <w:ind w:firstLineChars="200"/>
        <w:rPr>
          <w:rFonts w:ascii="仿宋_GB2312" w:cs="仿宋_GB2312" w:eastAsia="仿宋_GB2312" w:hAnsi="仿宋_GB2312" w:hint="eastAsia"/>
          <w:sz w:val="32"/>
          <w:szCs w:val="32"/>
          <w:lang w:val="en-US" w:eastAsia="zh-CN"/>
        </w:rPr>
      </w:pP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如果你被发展为中共党员，你将如何在大学生群体中发挥党员的先锋模范作用？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答：</w:t>
      </w:r>
    </w:p>
    <w:p>
      <w:pPr>
        <w:pStyle w:val="style0"/>
        <w:widowControl w:val="false"/>
        <w:numPr>
          <w:ilvl w:val="0"/>
          <w:numId w:val="0"/>
        </w:numPr>
        <w:ind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一、在思想上发挥先锋模范作用。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作为大学生党员的我们要在思想上发挥先锋模范作用就要加强自身的理论修养，切实提高自己的思想政治素质。党性锻炼是每个党员健康成长的必修课，是共产党员必须具备的根本特性和特殊品格。中国共产党人的党性集中体现了中国工人阶级的先进性、战斗性、组织纪律性和自我牺牲精神等一切优秀品质，这是每位共产党员应当具备的。加强理论学习和理论修养，则是不断增强党性、提高思想政治素质的重要途径。理论上清醒是政治上坚定的前提。大学生党员只有深入学习马克思列宁主义、毛泽东思想、邓小平理论和“三个代表”重要思想，认真学习党的路线、方针、政策及决议，不断加强理论修养，才能树立马克思主义的世界观、人生观、价值观，提高用马克思主义的立场、观点、方法认识和处理问题的能力，不断提高党性修养，在思想上争取完全入党，充分发挥大学生党员的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我们党的宗旨是全心全意为人民服务，党员是人民的公仆，大学生党员要发挥先锋模范作用就要做到坚持党和人民的利益高于一切，个人利益服从党和人民的利益，吃苦在前，享受在后，克己奉公，多做贡献。这是党员的八项义务之一，也是对党员的基本要求。所以，我们要在平时的学习、工作和生活中凡事先想到他人、后想到自己，多为同学服务，发挥党员的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大学生党员要带头提高理论水平和思想素质。理论水平与思想素质的提高是精神文明建设的一项重要内容，大学生应成为理论功过硬，具备一定理论水平的新一代接班人。大学生要在这一方面成为其他同学的模范，就要积极地学习。理论学习是枯燥的，只有大学生党员率先学习、刮起学习理论之风，才能使同学们更多地加入到理论学习当中来，大家一起学习、共同进步。</w:t>
      </w: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二、在学习上发挥先锋模范作用。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作为学生，我们现在最重要的任务就是学习。只有好好学习、努力掌握好科学文化知识，将来才能更好的为人民服务、为祖国服务。作为大学生党员的我们要发挥党员的先锋模范作用就要做到树立远大思想，热爱科学,刻苦学习，努力实践，克服困难，尽自己最大努力的取得优异成绩,圆满完成学业。我们除了要学好本专业知识和各项基本技能、完成学习任务外，还要积极主动的学习其它课外知识，丰富自己的知识面。</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三、在工作上发挥先锋模范作用。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在工作中要勇于奉献、全心全意为同学服务。要能正确对待批评和荣誉，有了缺点、错误诚心诚意地欢迎同学们指出并勇于改正，在荣誉面前不争功。要有强烈的责任感和荣誉心，要有很强的工作能力，要能给普通同学作出榜样，这样才能发挥党员的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现在，我作为一名学生干部、一名党员，我要更加严格要求自己，在不影响学习的情况下争取把工作做到最好。</w:t>
      </w: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四、在生活上发挥先锋模范作用。</w:t>
      </w:r>
    </w:p>
    <w:p>
      <w:pPr>
        <w:pStyle w:val="style0"/>
        <w:widowControl w:val="false"/>
        <w:numPr>
          <w:ilvl w:val="0"/>
          <w:numId w:val="0"/>
        </w:numPr>
        <w:ind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我们作为大学生党员要发挥先锋模范作用就要做到广泛团结同学，尤其是与自己意见不一致的同学，关心同学，尽自己的最大力量帮助同学解决困难，成为同学们的知心朋友。</w:t>
      </w: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作为大学生党员的我们在生活方面要勤俭节约，艰苦朴素，反对铺张浪费，在生活中要时刻起到先锋模范的作用，主动承担任务。作为党员我们要带头树立良好的生活作风，良好的生活习惯，从身边小事做起，从点滴做起，树立党员的先锋模范形象。</w:t>
      </w: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widowControl w:val="false"/>
        <w:numPr>
          <w:ilvl w:val="0"/>
          <w:numId w:val="0"/>
        </w:numPr>
        <w:ind w:firstLineChars="200"/>
        <w:jc w:val="both"/>
        <w:rPr>
          <w:rFonts w:ascii="仿宋_GB2312" w:cs="仿宋_GB2312" w:eastAsia="仿宋_GB2312" w:hAnsi="仿宋_GB2312" w:hint="eastAsia"/>
          <w:sz w:val="32"/>
          <w:szCs w:val="32"/>
        </w:rPr>
      </w:pPr>
    </w:p>
    <w:p>
      <w:pPr>
        <w:pStyle w:val="style0"/>
        <w:numPr>
          <w:ilvl w:val="0"/>
          <w:numId w:val="0"/>
        </w:numPr>
        <w:ind w:firstLineChars="200"/>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Words>1482</Words>
  <Pages>1</Pages>
  <Characters>1484</Characters>
  <Application>WPS Office</Application>
  <DocSecurity>0</DocSecurity>
  <Paragraphs>31</Paragraphs>
  <ScaleCrop>false</ScaleCrop>
  <LinksUpToDate>false</LinksUpToDate>
  <CharactersWithSpaces>1501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2020-10-12T08:25:00Z</dcterms:created>
  <dc:creator>吾静</dc:creator>
  <lastModifiedBy>SCM-W09</lastModifiedBy>
  <dcterms:modified xsi:type="dcterms:W3CDTF">2020-11-08T07:48:04Z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