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第63期党的发展对象培训班第一次小组讨论</w:t>
      </w:r>
    </w:p>
    <w:p>
      <w:pPr>
        <w:ind w:firstLine="3520" w:firstLineChars="1100"/>
        <w:rPr>
          <w:rFonts w:hint="eastAsia" w:ascii="仿宋_GB2312" w:hAnsi="仿宋_GB2312" w:eastAsia="仿宋_GB2312" w:cs="仿宋_GB2312"/>
          <w:sz w:val="32"/>
          <w:szCs w:val="32"/>
          <w:lang w:val="en-US" w:eastAsia="zh-CN"/>
        </w:rPr>
      </w:pPr>
    </w:p>
    <w:p>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学院：教育科学学院  </w:t>
      </w:r>
    </w:p>
    <w:p>
      <w:pPr>
        <w:ind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年级与专业：2019级数字媒体技术     姓名：周瑜萍</w:t>
      </w:r>
    </w:p>
    <w:p>
      <w:pPr>
        <w:ind w:firstLine="320" w:firstLineChars="100"/>
        <w:rPr>
          <w:rFonts w:hint="eastAsia" w:ascii="仿宋_GB2312" w:hAnsi="仿宋_GB2312" w:eastAsia="仿宋_GB2312" w:cs="仿宋_GB2312"/>
          <w:sz w:val="32"/>
          <w:szCs w:val="32"/>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仿宋_GB2312" w:hAnsi="仿宋_GB2312" w:eastAsia="仿宋_GB2312" w:cs="仿宋_GB2312"/>
          <w:b w:val="0"/>
          <w:i w:val="0"/>
          <w:caps w:val="0"/>
          <w:color w:val="212121"/>
          <w:spacing w:val="0"/>
          <w:sz w:val="32"/>
          <w:szCs w:val="32"/>
        </w:rPr>
      </w:pPr>
      <w:r>
        <w:rPr>
          <w:rFonts w:hint="eastAsia" w:ascii="仿宋_GB2312" w:hAnsi="仿宋_GB2312" w:eastAsia="仿宋_GB2312" w:cs="仿宋_GB2312"/>
          <w:b w:val="0"/>
          <w:i w:val="0"/>
          <w:caps w:val="0"/>
          <w:color w:val="212121"/>
          <w:spacing w:val="0"/>
          <w:sz w:val="32"/>
          <w:szCs w:val="32"/>
        </w:rPr>
        <w:t>你认为作为一名合格的共产党员，你应知应会的党的基本知识有哪些？（请简单列出10道题目并附上答案，题型可以为单选题、多选题、判断题、简答题，简要地附上出题理由更佳。）</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w:t>
      </w:r>
    </w:p>
    <w:p>
      <w:pPr>
        <w:keepNext w:val="0"/>
        <w:keepLines w:val="0"/>
        <w:pageBreakBefore w:val="0"/>
        <w:widowControl w:val="0"/>
        <w:numPr>
          <w:ilvl w:val="0"/>
          <w:numId w:val="1"/>
        </w:numPr>
        <w:kinsoku/>
        <w:wordWrap/>
        <w:overflowPunct/>
        <w:topLinePunct w:val="0"/>
        <w:autoSpaceDE/>
        <w:autoSpaceDN/>
        <w:bidi w:val="0"/>
        <w:adjustRightInd/>
        <w:snapToGrid/>
        <w:jc w:val="both"/>
        <w:textAlignment w:val="auto"/>
        <w:rPr>
          <w:rFonts w:hint="eastAsia" w:ascii="仿宋_GB2312" w:hAnsi="仿宋_GB2312" w:eastAsia="仿宋_GB2312" w:cs="仿宋_GB2312"/>
          <w:b w:val="0"/>
          <w:i w:val="0"/>
          <w:caps w:val="0"/>
          <w:color w:val="212121"/>
          <w:spacing w:val="0"/>
          <w:kern w:val="44"/>
          <w:sz w:val="30"/>
          <w:szCs w:val="30"/>
          <w:lang w:val="en-US" w:eastAsia="zh-CN" w:bidi="ar"/>
        </w:rPr>
      </w:pPr>
      <w:r>
        <w:rPr>
          <w:rFonts w:hint="eastAsia" w:ascii="仿宋_GB2312" w:hAnsi="仿宋_GB2312" w:eastAsia="仿宋_GB2312" w:cs="仿宋_GB2312"/>
          <w:b w:val="0"/>
          <w:i w:val="0"/>
          <w:caps w:val="0"/>
          <w:color w:val="212121"/>
          <w:spacing w:val="0"/>
          <w:kern w:val="44"/>
          <w:sz w:val="30"/>
          <w:szCs w:val="30"/>
          <w:lang w:val="en-US" w:eastAsia="zh-CN" w:bidi="ar"/>
        </w:rPr>
        <w:t>党的性质（简答题。党的性质是从党的阶级性、先进性、党的根本宗旨、党在中国特色社会主义事业中的地位和作用等，是了解党必须掌握的知识。）</w:t>
      </w:r>
    </w:p>
    <w:p>
      <w:pPr>
        <w:keepNext w:val="0"/>
        <w:keepLines w:val="0"/>
        <w:pageBreakBefore w:val="0"/>
        <w:widowControl w:val="0"/>
        <w:numPr>
          <w:numId w:val="0"/>
        </w:numPr>
        <w:kinsoku/>
        <w:wordWrap/>
        <w:overflowPunct/>
        <w:topLinePunct w:val="0"/>
        <w:autoSpaceDE/>
        <w:autoSpaceDN/>
        <w:bidi w:val="0"/>
        <w:adjustRightInd/>
        <w:snapToGrid/>
        <w:ind w:firstLine="600" w:firstLineChars="200"/>
        <w:jc w:val="both"/>
        <w:textAlignment w:val="auto"/>
        <w:rPr>
          <w:rFonts w:hint="eastAsia" w:ascii="仿宋_GB2312" w:hAnsi="仿宋_GB2312" w:eastAsia="仿宋_GB2312" w:cs="仿宋_GB2312"/>
          <w:b w:val="0"/>
          <w:i w:val="0"/>
          <w:caps w:val="0"/>
          <w:color w:val="212121"/>
          <w:spacing w:val="0"/>
          <w:kern w:val="44"/>
          <w:sz w:val="30"/>
          <w:szCs w:val="30"/>
          <w:lang w:val="en-US" w:eastAsia="zh-CN" w:bidi="ar"/>
        </w:rPr>
      </w:pPr>
      <w:r>
        <w:rPr>
          <w:rFonts w:hint="eastAsia" w:ascii="仿宋_GB2312" w:hAnsi="仿宋_GB2312" w:eastAsia="仿宋_GB2312" w:cs="仿宋_GB2312"/>
          <w:b w:val="0"/>
          <w:i w:val="0"/>
          <w:caps w:val="0"/>
          <w:color w:val="212121"/>
          <w:spacing w:val="0"/>
          <w:kern w:val="44"/>
          <w:sz w:val="30"/>
          <w:szCs w:val="30"/>
          <w:lang w:val="en-US" w:eastAsia="zh-CN" w:bidi="ar"/>
        </w:rPr>
        <w:t>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0" w:firstLineChars="0"/>
        <w:jc w:val="both"/>
        <w:textAlignment w:val="auto"/>
        <w:rPr>
          <w:rFonts w:hint="eastAsia" w:ascii="仿宋_GB2312" w:hAnsi="仿宋_GB2312" w:eastAsia="仿宋_GB2312" w:cs="仿宋_GB2312"/>
          <w:b w:val="0"/>
          <w:i w:val="0"/>
          <w:caps w:val="0"/>
          <w:color w:val="212121"/>
          <w:spacing w:val="0"/>
          <w:kern w:val="44"/>
          <w:sz w:val="30"/>
          <w:szCs w:val="30"/>
          <w:lang w:val="en-US" w:eastAsia="zh-CN" w:bidi="ar"/>
        </w:rPr>
      </w:pPr>
      <w:r>
        <w:rPr>
          <w:rFonts w:hint="eastAsia" w:ascii="仿宋_GB2312" w:hAnsi="仿宋_GB2312" w:eastAsia="仿宋_GB2312" w:cs="仿宋_GB2312"/>
          <w:b w:val="0"/>
          <w:i w:val="0"/>
          <w:caps w:val="0"/>
          <w:color w:val="212121"/>
          <w:spacing w:val="0"/>
          <w:kern w:val="44"/>
          <w:sz w:val="30"/>
          <w:szCs w:val="30"/>
          <w:lang w:val="en-US" w:eastAsia="zh-CN" w:bidi="ar"/>
        </w:rPr>
        <w:t>党的最高理想和最终目标（单选题）</w:t>
      </w:r>
      <w:r>
        <w:rPr>
          <w:rFonts w:hint="eastAsia" w:ascii="仿宋_GB2312" w:hAnsi="仿宋_GB2312" w:eastAsia="仿宋_GB2312" w:cs="仿宋_GB2312"/>
          <w:b w:val="0"/>
          <w:i w:val="0"/>
          <w:caps w:val="0"/>
          <w:color w:val="212121"/>
          <w:spacing w:val="0"/>
          <w:kern w:val="44"/>
          <w:sz w:val="30"/>
          <w:szCs w:val="30"/>
          <w:lang w:val="en-US" w:eastAsia="zh-CN" w:bidi="ar"/>
        </w:rPr>
        <w:br w:type="textWrapping"/>
      </w:r>
      <w:r>
        <w:rPr>
          <w:rFonts w:hint="eastAsia" w:ascii="仿宋_GB2312" w:hAnsi="仿宋_GB2312" w:eastAsia="仿宋_GB2312" w:cs="仿宋_GB2312"/>
          <w:b w:val="0"/>
          <w:i w:val="0"/>
          <w:caps w:val="0"/>
          <w:color w:val="212121"/>
          <w:spacing w:val="0"/>
          <w:kern w:val="44"/>
          <w:sz w:val="30"/>
          <w:szCs w:val="30"/>
          <w:lang w:val="en-US" w:eastAsia="zh-CN" w:bidi="ar"/>
        </w:rPr>
        <w:t xml:space="preserve">   实现共产主义。</w:t>
      </w: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0" w:firstLineChars="0"/>
        <w:jc w:val="both"/>
        <w:textAlignment w:val="auto"/>
        <w:rPr>
          <w:rFonts w:hint="eastAsia" w:ascii="仿宋_GB2312" w:hAnsi="仿宋_GB2312" w:eastAsia="仿宋_GB2312" w:cs="仿宋_GB2312"/>
          <w:b w:val="0"/>
          <w:i w:val="0"/>
          <w:caps w:val="0"/>
          <w:color w:val="212121"/>
          <w:spacing w:val="0"/>
          <w:kern w:val="44"/>
          <w:sz w:val="30"/>
          <w:szCs w:val="30"/>
          <w:lang w:val="en-US" w:eastAsia="zh-CN" w:bidi="ar"/>
        </w:rPr>
      </w:pPr>
      <w:r>
        <w:rPr>
          <w:rFonts w:hint="eastAsia" w:ascii="仿宋_GB2312" w:hAnsi="仿宋_GB2312" w:eastAsia="仿宋_GB2312" w:cs="仿宋_GB2312"/>
          <w:b w:val="0"/>
          <w:i w:val="0"/>
          <w:caps w:val="0"/>
          <w:color w:val="212121"/>
          <w:spacing w:val="0"/>
          <w:kern w:val="44"/>
          <w:sz w:val="30"/>
          <w:szCs w:val="30"/>
          <w:lang w:val="en-US" w:eastAsia="zh-CN" w:bidi="ar"/>
        </w:rPr>
        <w:t>党的指导思想（简答题。党的指导思想是指导党大战的理论体系。）</w:t>
      </w:r>
      <w:r>
        <w:rPr>
          <w:rFonts w:hint="eastAsia" w:ascii="仿宋_GB2312" w:hAnsi="仿宋_GB2312" w:eastAsia="仿宋_GB2312" w:cs="仿宋_GB2312"/>
          <w:b w:val="0"/>
          <w:i w:val="0"/>
          <w:caps w:val="0"/>
          <w:color w:val="212121"/>
          <w:spacing w:val="0"/>
          <w:kern w:val="44"/>
          <w:sz w:val="30"/>
          <w:szCs w:val="30"/>
          <w:lang w:val="en-US" w:eastAsia="zh-CN" w:bidi="ar"/>
        </w:rPr>
        <w:br w:type="textWrapping"/>
      </w:r>
      <w:r>
        <w:rPr>
          <w:rFonts w:hint="eastAsia" w:ascii="仿宋_GB2312" w:hAnsi="仿宋_GB2312" w:eastAsia="仿宋_GB2312" w:cs="仿宋_GB2312"/>
          <w:b w:val="0"/>
          <w:i w:val="0"/>
          <w:caps w:val="0"/>
          <w:color w:val="212121"/>
          <w:spacing w:val="0"/>
          <w:kern w:val="44"/>
          <w:sz w:val="30"/>
          <w:szCs w:val="30"/>
          <w:lang w:val="en-US" w:eastAsia="zh-CN" w:bidi="ar"/>
        </w:rPr>
        <w:t xml:space="preserve">   中国共产党以马克思列宁主义、毛泽东思想、邓小平理论、“三个代表”重要思想、科学发展观、习近平新时代中国特色社会主 义思想作为自己的行动指南。</w:t>
      </w: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0" w:firstLineChars="0"/>
        <w:jc w:val="both"/>
        <w:textAlignment w:val="auto"/>
        <w:rPr>
          <w:rFonts w:hint="eastAsia" w:ascii="仿宋_GB2312" w:hAnsi="仿宋_GB2312" w:eastAsia="仿宋_GB2312" w:cs="仿宋_GB2312"/>
          <w:b w:val="0"/>
          <w:i w:val="0"/>
          <w:caps w:val="0"/>
          <w:color w:val="212121"/>
          <w:spacing w:val="0"/>
          <w:kern w:val="44"/>
          <w:sz w:val="30"/>
          <w:szCs w:val="30"/>
          <w:lang w:val="en-US" w:eastAsia="zh-CN" w:bidi="ar"/>
        </w:rPr>
      </w:pPr>
      <w:r>
        <w:rPr>
          <w:rFonts w:hint="eastAsia" w:ascii="仿宋_GB2312" w:hAnsi="仿宋_GB2312" w:eastAsia="仿宋_GB2312" w:cs="仿宋_GB2312"/>
          <w:b w:val="0"/>
          <w:i w:val="0"/>
          <w:caps w:val="0"/>
          <w:color w:val="212121"/>
          <w:spacing w:val="0"/>
          <w:kern w:val="44"/>
          <w:sz w:val="30"/>
          <w:szCs w:val="30"/>
          <w:lang w:val="en-US" w:eastAsia="zh-CN" w:bidi="ar"/>
        </w:rPr>
        <w:t>党的根本宗旨（单选题。这也是党的最高价值取向。）</w:t>
      </w:r>
      <w:r>
        <w:rPr>
          <w:rFonts w:hint="eastAsia" w:ascii="仿宋_GB2312" w:hAnsi="仿宋_GB2312" w:eastAsia="仿宋_GB2312" w:cs="仿宋_GB2312"/>
          <w:b w:val="0"/>
          <w:i w:val="0"/>
          <w:caps w:val="0"/>
          <w:color w:val="212121"/>
          <w:spacing w:val="0"/>
          <w:kern w:val="44"/>
          <w:sz w:val="30"/>
          <w:szCs w:val="30"/>
          <w:lang w:val="en-US" w:eastAsia="zh-CN" w:bidi="ar"/>
        </w:rPr>
        <w:br w:type="textWrapping"/>
      </w:r>
      <w:r>
        <w:rPr>
          <w:rFonts w:hint="eastAsia" w:ascii="仿宋_GB2312" w:hAnsi="仿宋_GB2312" w:eastAsia="仿宋_GB2312" w:cs="仿宋_GB2312"/>
          <w:b w:val="0"/>
          <w:i w:val="0"/>
          <w:caps w:val="0"/>
          <w:color w:val="212121"/>
          <w:spacing w:val="0"/>
          <w:kern w:val="44"/>
          <w:sz w:val="30"/>
          <w:szCs w:val="30"/>
          <w:lang w:val="en-US" w:eastAsia="zh-CN" w:bidi="ar"/>
        </w:rPr>
        <w:t xml:space="preserve">  全心全意为人民服务。</w:t>
      </w: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0" w:firstLineChars="0"/>
        <w:jc w:val="both"/>
        <w:textAlignment w:val="auto"/>
        <w:rPr>
          <w:rFonts w:hint="eastAsia" w:ascii="仿宋_GB2312" w:hAnsi="仿宋_GB2312" w:eastAsia="仿宋_GB2312" w:cs="仿宋_GB2312"/>
          <w:b w:val="0"/>
          <w:i w:val="0"/>
          <w:caps w:val="0"/>
          <w:color w:val="212121"/>
          <w:spacing w:val="0"/>
          <w:kern w:val="44"/>
          <w:sz w:val="30"/>
          <w:szCs w:val="30"/>
          <w:lang w:val="en-US" w:eastAsia="zh-CN" w:bidi="ar"/>
        </w:rPr>
      </w:pPr>
      <w:r>
        <w:rPr>
          <w:rFonts w:hint="eastAsia" w:ascii="仿宋_GB2312" w:hAnsi="仿宋_GB2312" w:eastAsia="仿宋_GB2312" w:cs="仿宋_GB2312"/>
          <w:b w:val="0"/>
          <w:i w:val="0"/>
          <w:caps w:val="0"/>
          <w:color w:val="212121"/>
          <w:spacing w:val="0"/>
          <w:kern w:val="44"/>
          <w:sz w:val="30"/>
          <w:szCs w:val="30"/>
          <w:lang w:val="en-US" w:eastAsia="zh-CN" w:bidi="ar"/>
        </w:rPr>
        <w:t>中国共产党在社会主义初级阶段的基本路线（简答题。党的基本路线是相互贯通、相互依存、不可分割的整体。）</w:t>
      </w:r>
      <w:r>
        <w:rPr>
          <w:rFonts w:hint="eastAsia" w:ascii="仿宋_GB2312" w:hAnsi="仿宋_GB2312" w:eastAsia="仿宋_GB2312" w:cs="仿宋_GB2312"/>
          <w:b w:val="0"/>
          <w:i w:val="0"/>
          <w:caps w:val="0"/>
          <w:color w:val="212121"/>
          <w:spacing w:val="0"/>
          <w:kern w:val="44"/>
          <w:sz w:val="30"/>
          <w:szCs w:val="30"/>
          <w:lang w:val="en-US" w:eastAsia="zh-CN" w:bidi="ar"/>
        </w:rPr>
        <w:br w:type="textWrapping"/>
      </w:r>
      <w:r>
        <w:rPr>
          <w:rFonts w:hint="eastAsia" w:ascii="仿宋_GB2312" w:hAnsi="仿宋_GB2312" w:eastAsia="仿宋_GB2312" w:cs="仿宋_GB2312"/>
          <w:b w:val="0"/>
          <w:i w:val="0"/>
          <w:caps w:val="0"/>
          <w:color w:val="212121"/>
          <w:spacing w:val="0"/>
          <w:kern w:val="44"/>
          <w:sz w:val="30"/>
          <w:szCs w:val="30"/>
          <w:lang w:val="en-US" w:eastAsia="zh-CN" w:bidi="ar"/>
        </w:rPr>
        <w:t xml:space="preserve">  领导和团结全国各族人民，以经济建设为中心，坚持四项基本原则，坚持改革开放，自力更生，艰苦创业，为把我国建设成为富强民主文明和谐美丽的社会主义现代化强国而奋斗。</w:t>
      </w: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0" w:firstLineChars="0"/>
        <w:jc w:val="both"/>
        <w:textAlignment w:val="auto"/>
        <w:rPr>
          <w:rFonts w:hint="eastAsia" w:ascii="仿宋_GB2312" w:hAnsi="仿宋_GB2312" w:eastAsia="仿宋_GB2312" w:cs="仿宋_GB2312"/>
          <w:b w:val="0"/>
          <w:i w:val="0"/>
          <w:caps w:val="0"/>
          <w:color w:val="212121"/>
          <w:spacing w:val="0"/>
          <w:kern w:val="44"/>
          <w:sz w:val="30"/>
          <w:szCs w:val="30"/>
          <w:lang w:val="en-US" w:eastAsia="zh-CN" w:bidi="ar"/>
        </w:rPr>
      </w:pPr>
      <w:r>
        <w:rPr>
          <w:rFonts w:hint="eastAsia" w:ascii="仿宋_GB2312" w:hAnsi="仿宋_GB2312" w:eastAsia="仿宋_GB2312" w:cs="仿宋_GB2312"/>
          <w:b w:val="0"/>
          <w:i w:val="0"/>
          <w:caps w:val="0"/>
          <w:color w:val="212121"/>
          <w:spacing w:val="0"/>
          <w:kern w:val="44"/>
          <w:sz w:val="30"/>
          <w:szCs w:val="30"/>
          <w:lang w:val="en-US" w:eastAsia="zh-CN" w:bidi="ar"/>
        </w:rPr>
        <w:t>党的三大作风（多选题。党的作风建设是一项系统、永恒的工程，需要经过全党通知长期艰苦的努力，同时也是考核党员的必要要求。）</w:t>
      </w:r>
      <w:r>
        <w:rPr>
          <w:rFonts w:hint="eastAsia" w:ascii="仿宋_GB2312" w:hAnsi="仿宋_GB2312" w:eastAsia="仿宋_GB2312" w:cs="仿宋_GB2312"/>
          <w:b w:val="0"/>
          <w:i w:val="0"/>
          <w:caps w:val="0"/>
          <w:color w:val="212121"/>
          <w:spacing w:val="0"/>
          <w:kern w:val="44"/>
          <w:sz w:val="30"/>
          <w:szCs w:val="30"/>
          <w:lang w:val="en-US" w:eastAsia="zh-CN" w:bidi="ar"/>
        </w:rPr>
        <w:br w:type="textWrapping"/>
      </w:r>
      <w:r>
        <w:rPr>
          <w:rFonts w:hint="eastAsia" w:ascii="仿宋_GB2312" w:hAnsi="仿宋_GB2312" w:eastAsia="仿宋_GB2312" w:cs="仿宋_GB2312"/>
          <w:b w:val="0"/>
          <w:i w:val="0"/>
          <w:caps w:val="0"/>
          <w:color w:val="212121"/>
          <w:spacing w:val="0"/>
          <w:kern w:val="44"/>
          <w:sz w:val="30"/>
          <w:szCs w:val="30"/>
          <w:lang w:val="en-US" w:eastAsia="zh-CN" w:bidi="ar"/>
        </w:rPr>
        <w:t xml:space="preserve">  理论联系实际、密切联系群众、批评和自我批评。</w:t>
      </w: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0" w:firstLineChars="0"/>
        <w:jc w:val="both"/>
        <w:textAlignment w:val="auto"/>
        <w:rPr>
          <w:rFonts w:hint="eastAsia" w:ascii="仿宋_GB2312" w:hAnsi="仿宋_GB2312" w:eastAsia="仿宋_GB2312" w:cs="仿宋_GB2312"/>
          <w:b w:val="0"/>
          <w:i w:val="0"/>
          <w:caps w:val="0"/>
          <w:color w:val="212121"/>
          <w:spacing w:val="0"/>
          <w:kern w:val="44"/>
          <w:sz w:val="30"/>
          <w:szCs w:val="30"/>
          <w:lang w:val="en-US" w:eastAsia="zh-CN" w:bidi="ar"/>
        </w:rPr>
      </w:pPr>
      <w:r>
        <w:rPr>
          <w:rFonts w:hint="eastAsia" w:ascii="仿宋_GB2312" w:hAnsi="仿宋_GB2312" w:eastAsia="仿宋_GB2312" w:cs="仿宋_GB2312"/>
          <w:b w:val="0"/>
          <w:i w:val="0"/>
          <w:caps w:val="0"/>
          <w:color w:val="212121"/>
          <w:spacing w:val="0"/>
          <w:kern w:val="44"/>
          <w:sz w:val="30"/>
          <w:szCs w:val="30"/>
          <w:lang w:val="en-US" w:eastAsia="zh-CN" w:bidi="ar"/>
        </w:rPr>
        <w:t>党的三大法宝（判断题、多选题。党的三大法宝是毛泽东同志对中国新民主主义革命经验的高度概括。）</w:t>
      </w:r>
      <w:r>
        <w:rPr>
          <w:rFonts w:hint="eastAsia" w:ascii="仿宋_GB2312" w:hAnsi="仿宋_GB2312" w:eastAsia="仿宋_GB2312" w:cs="仿宋_GB2312"/>
          <w:b w:val="0"/>
          <w:i w:val="0"/>
          <w:caps w:val="0"/>
          <w:color w:val="212121"/>
          <w:spacing w:val="0"/>
          <w:kern w:val="44"/>
          <w:sz w:val="30"/>
          <w:szCs w:val="30"/>
          <w:lang w:val="en-US" w:eastAsia="zh-CN" w:bidi="ar"/>
        </w:rPr>
        <w:br w:type="textWrapping"/>
      </w:r>
      <w:r>
        <w:rPr>
          <w:rFonts w:hint="eastAsia" w:ascii="仿宋_GB2312" w:hAnsi="仿宋_GB2312" w:eastAsia="仿宋_GB2312" w:cs="仿宋_GB2312"/>
          <w:b w:val="0"/>
          <w:i w:val="0"/>
          <w:caps w:val="0"/>
          <w:color w:val="212121"/>
          <w:spacing w:val="0"/>
          <w:kern w:val="44"/>
          <w:sz w:val="30"/>
          <w:szCs w:val="30"/>
          <w:lang w:val="en-US" w:eastAsia="zh-CN" w:bidi="ar"/>
        </w:rPr>
        <w:t xml:space="preserve">  统一战线、武装斗争、党的建设。</w:t>
      </w: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0" w:firstLineChars="0"/>
        <w:jc w:val="both"/>
        <w:textAlignment w:val="auto"/>
        <w:rPr>
          <w:rFonts w:hint="eastAsia" w:ascii="仿宋_GB2312" w:hAnsi="仿宋_GB2312" w:eastAsia="仿宋_GB2312" w:cs="仿宋_GB2312"/>
          <w:b w:val="0"/>
          <w:i w:val="0"/>
          <w:caps w:val="0"/>
          <w:color w:val="212121"/>
          <w:spacing w:val="0"/>
          <w:kern w:val="44"/>
          <w:sz w:val="30"/>
          <w:szCs w:val="30"/>
          <w:lang w:val="en-US" w:eastAsia="zh-CN" w:bidi="ar"/>
        </w:rPr>
      </w:pPr>
      <w:r>
        <w:rPr>
          <w:rFonts w:hint="eastAsia" w:ascii="仿宋_GB2312" w:hAnsi="仿宋_GB2312" w:eastAsia="仿宋_GB2312" w:cs="仿宋_GB2312"/>
          <w:b w:val="0"/>
          <w:i w:val="0"/>
          <w:caps w:val="0"/>
          <w:color w:val="212121"/>
          <w:spacing w:val="0"/>
          <w:kern w:val="44"/>
          <w:sz w:val="30"/>
          <w:szCs w:val="30"/>
          <w:lang w:val="en-US" w:eastAsia="zh-CN" w:bidi="ar"/>
        </w:rPr>
        <w:t>党的四条路线（判断题、多选题。党的建设，是在党的四天路线的指导下进行的，为了推进党的建设的高质量，必然要求我们正确认识，科学执行这四条路线。）</w:t>
      </w:r>
      <w:r>
        <w:rPr>
          <w:rFonts w:hint="eastAsia" w:ascii="仿宋_GB2312" w:hAnsi="仿宋_GB2312" w:eastAsia="仿宋_GB2312" w:cs="仿宋_GB2312"/>
          <w:b w:val="0"/>
          <w:i w:val="0"/>
          <w:caps w:val="0"/>
          <w:color w:val="212121"/>
          <w:spacing w:val="0"/>
          <w:kern w:val="44"/>
          <w:sz w:val="30"/>
          <w:szCs w:val="30"/>
          <w:lang w:val="en-US" w:eastAsia="zh-CN" w:bidi="ar"/>
        </w:rPr>
        <w:br w:type="textWrapping"/>
      </w:r>
      <w:r>
        <w:rPr>
          <w:rFonts w:hint="eastAsia" w:ascii="仿宋_GB2312" w:hAnsi="仿宋_GB2312" w:eastAsia="仿宋_GB2312" w:cs="仿宋_GB2312"/>
          <w:b w:val="0"/>
          <w:i w:val="0"/>
          <w:caps w:val="0"/>
          <w:color w:val="212121"/>
          <w:spacing w:val="0"/>
          <w:kern w:val="44"/>
          <w:sz w:val="30"/>
          <w:szCs w:val="30"/>
          <w:lang w:val="en-US" w:eastAsia="zh-CN" w:bidi="ar"/>
        </w:rPr>
        <w:t xml:space="preserve">  政治路线、思想路线、组织路线、群众路线。</w:t>
      </w: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0" w:firstLineChars="0"/>
        <w:jc w:val="both"/>
        <w:textAlignment w:val="auto"/>
        <w:rPr>
          <w:rFonts w:hint="eastAsia" w:ascii="仿宋_GB2312" w:hAnsi="仿宋_GB2312" w:eastAsia="仿宋_GB2312" w:cs="仿宋_GB2312"/>
          <w:b w:val="0"/>
          <w:i w:val="0"/>
          <w:caps w:val="0"/>
          <w:color w:val="212121"/>
          <w:spacing w:val="0"/>
          <w:kern w:val="44"/>
          <w:sz w:val="30"/>
          <w:szCs w:val="30"/>
          <w:lang w:val="en-US" w:eastAsia="zh-CN" w:bidi="ar"/>
        </w:rPr>
      </w:pPr>
      <w:r>
        <w:rPr>
          <w:rFonts w:hint="eastAsia" w:ascii="仿宋_GB2312" w:hAnsi="仿宋_GB2312" w:eastAsia="仿宋_GB2312" w:cs="仿宋_GB2312"/>
          <w:b w:val="0"/>
          <w:i w:val="0"/>
          <w:caps w:val="0"/>
          <w:color w:val="212121"/>
          <w:spacing w:val="0"/>
          <w:kern w:val="44"/>
          <w:sz w:val="30"/>
          <w:szCs w:val="30"/>
          <w:lang w:val="en-US" w:eastAsia="zh-CN" w:bidi="ar"/>
        </w:rPr>
        <w:t>党的四项基本原则（简答题</w:t>
      </w:r>
      <w:bookmarkStart w:id="0" w:name="_GoBack"/>
      <w:bookmarkEnd w:id="0"/>
      <w:r>
        <w:rPr>
          <w:rFonts w:hint="eastAsia" w:ascii="仿宋_GB2312" w:hAnsi="仿宋_GB2312" w:eastAsia="仿宋_GB2312" w:cs="仿宋_GB2312"/>
          <w:b w:val="0"/>
          <w:i w:val="0"/>
          <w:caps w:val="0"/>
          <w:color w:val="212121"/>
          <w:spacing w:val="0"/>
          <w:kern w:val="44"/>
          <w:sz w:val="30"/>
          <w:szCs w:val="30"/>
          <w:lang w:val="en-US" w:eastAsia="zh-CN" w:bidi="ar"/>
        </w:rPr>
        <w:t>）</w:t>
      </w:r>
      <w:r>
        <w:rPr>
          <w:rFonts w:hint="eastAsia" w:ascii="仿宋_GB2312" w:hAnsi="仿宋_GB2312" w:eastAsia="仿宋_GB2312" w:cs="仿宋_GB2312"/>
          <w:b w:val="0"/>
          <w:i w:val="0"/>
          <w:caps w:val="0"/>
          <w:color w:val="212121"/>
          <w:spacing w:val="0"/>
          <w:kern w:val="44"/>
          <w:sz w:val="30"/>
          <w:szCs w:val="30"/>
          <w:lang w:val="en-US" w:eastAsia="zh-CN" w:bidi="ar"/>
        </w:rPr>
        <w:br w:type="textWrapping"/>
      </w:r>
      <w:r>
        <w:rPr>
          <w:rFonts w:hint="eastAsia" w:ascii="仿宋_GB2312" w:hAnsi="仿宋_GB2312" w:eastAsia="仿宋_GB2312" w:cs="仿宋_GB2312"/>
          <w:b w:val="0"/>
          <w:i w:val="0"/>
          <w:caps w:val="0"/>
          <w:color w:val="212121"/>
          <w:spacing w:val="0"/>
          <w:kern w:val="44"/>
          <w:sz w:val="30"/>
          <w:szCs w:val="30"/>
          <w:lang w:val="en-US" w:eastAsia="zh-CN" w:bidi="ar"/>
        </w:rPr>
        <w:t xml:space="preserve">  坚持社会主义道路，坚持人民民主专政，坚持中国共产党的领导，坚持马克思列宁主义毛泽东思想。</w:t>
      </w:r>
    </w:p>
    <w:p>
      <w:pPr>
        <w:keepNext w:val="0"/>
        <w:keepLines w:val="0"/>
        <w:pageBreakBefore w:val="0"/>
        <w:widowControl w:val="0"/>
        <w:numPr>
          <w:numId w:val="0"/>
        </w:numPr>
        <w:kinsoku/>
        <w:wordWrap/>
        <w:overflowPunct/>
        <w:topLinePunct w:val="0"/>
        <w:autoSpaceDE/>
        <w:autoSpaceDN/>
        <w:bidi w:val="0"/>
        <w:adjustRightInd/>
        <w:snapToGrid/>
        <w:ind w:left="600" w:leftChars="0" w:hanging="600" w:hangingChars="200"/>
        <w:jc w:val="both"/>
        <w:textAlignment w:val="auto"/>
        <w:rPr>
          <w:rFonts w:hint="eastAsia" w:ascii="仿宋_GB2312" w:hAnsi="仿宋_GB2312" w:eastAsia="仿宋_GB2312" w:cs="仿宋_GB2312"/>
          <w:b w:val="0"/>
          <w:i w:val="0"/>
          <w:caps w:val="0"/>
          <w:color w:val="212121"/>
          <w:spacing w:val="0"/>
          <w:kern w:val="44"/>
          <w:sz w:val="30"/>
          <w:szCs w:val="30"/>
          <w:lang w:val="en-US" w:eastAsia="zh-CN" w:bidi="ar"/>
        </w:rPr>
      </w:pPr>
      <w:r>
        <w:rPr>
          <w:rFonts w:hint="eastAsia" w:ascii="仿宋_GB2312" w:hAnsi="仿宋_GB2312" w:eastAsia="仿宋_GB2312" w:cs="仿宋_GB2312"/>
          <w:b w:val="0"/>
          <w:i w:val="0"/>
          <w:caps w:val="0"/>
          <w:color w:val="212121"/>
          <w:spacing w:val="0"/>
          <w:kern w:val="44"/>
          <w:sz w:val="30"/>
          <w:szCs w:val="30"/>
          <w:lang w:val="en-US" w:eastAsia="zh-CN" w:bidi="ar"/>
        </w:rPr>
        <w:t>10.党员干部“四有”(多选题）</w:t>
      </w:r>
      <w:r>
        <w:rPr>
          <w:rFonts w:hint="eastAsia" w:ascii="仿宋_GB2312" w:hAnsi="仿宋_GB2312" w:eastAsia="仿宋_GB2312" w:cs="仿宋_GB2312"/>
          <w:b w:val="0"/>
          <w:i w:val="0"/>
          <w:caps w:val="0"/>
          <w:color w:val="212121"/>
          <w:spacing w:val="0"/>
          <w:kern w:val="44"/>
          <w:sz w:val="30"/>
          <w:szCs w:val="30"/>
          <w:lang w:val="en-US" w:eastAsia="zh-CN" w:bidi="ar"/>
        </w:rPr>
        <w:br w:type="textWrapping"/>
      </w:r>
      <w:r>
        <w:rPr>
          <w:rFonts w:hint="eastAsia" w:ascii="仿宋_GB2312" w:hAnsi="仿宋_GB2312" w:eastAsia="仿宋_GB2312" w:cs="仿宋_GB2312"/>
          <w:b w:val="0"/>
          <w:i w:val="0"/>
          <w:caps w:val="0"/>
          <w:color w:val="212121"/>
          <w:spacing w:val="0"/>
          <w:kern w:val="44"/>
          <w:sz w:val="30"/>
          <w:szCs w:val="30"/>
          <w:lang w:val="en-US" w:eastAsia="zh-CN" w:bidi="ar"/>
        </w:rPr>
        <w:t>心中有党、心中有民、心中有责、心中有戒</w:t>
      </w:r>
    </w:p>
    <w:p>
      <w:pPr>
        <w:widowControl w:val="0"/>
        <w:numPr>
          <w:ilvl w:val="0"/>
          <w:numId w:val="0"/>
        </w:numPr>
        <w:jc w:val="both"/>
        <w:rPr>
          <w:rFonts w:hint="eastAsia" w:ascii="仿宋_GB2312" w:hAnsi="仿宋_GB2312" w:eastAsia="仿宋_GB2312" w:cs="仿宋_GB2312"/>
          <w:b w:val="0"/>
          <w:i w:val="0"/>
          <w:caps w:val="0"/>
          <w:color w:val="212121"/>
          <w:spacing w:val="0"/>
          <w:kern w:val="44"/>
          <w:sz w:val="32"/>
          <w:szCs w:val="32"/>
          <w:lang w:val="en-US" w:eastAsia="zh-CN" w:bidi="ar"/>
        </w:rPr>
      </w:pPr>
    </w:p>
    <w:p>
      <w:pPr>
        <w:widowControl w:val="0"/>
        <w:numPr>
          <w:ilvl w:val="0"/>
          <w:numId w:val="0"/>
        </w:numPr>
        <w:jc w:val="both"/>
        <w:rPr>
          <w:rFonts w:hint="eastAsia" w:ascii="仿宋_GB2312" w:hAnsi="仿宋_GB2312" w:eastAsia="仿宋_GB2312" w:cs="仿宋_GB2312"/>
          <w:b w:val="0"/>
          <w:i w:val="0"/>
          <w:caps w:val="0"/>
          <w:color w:val="212121"/>
          <w:spacing w:val="0"/>
          <w:kern w:val="44"/>
          <w:sz w:val="32"/>
          <w:szCs w:val="32"/>
          <w:lang w:val="en-US" w:eastAsia="zh-CN" w:bidi="ar"/>
        </w:rPr>
      </w:pPr>
    </w:p>
    <w:p>
      <w:pPr>
        <w:widowControl w:val="0"/>
        <w:numPr>
          <w:ilvl w:val="0"/>
          <w:numId w:val="0"/>
        </w:numPr>
        <w:jc w:val="both"/>
        <w:rPr>
          <w:rFonts w:hint="eastAsia" w:ascii="仿宋_GB2312" w:hAnsi="仿宋_GB2312" w:eastAsia="仿宋_GB2312" w:cs="仿宋_GB2312"/>
          <w:b w:val="0"/>
          <w:i w:val="0"/>
          <w:caps w:val="0"/>
          <w:color w:val="212121"/>
          <w:spacing w:val="0"/>
          <w:kern w:val="44"/>
          <w:sz w:val="32"/>
          <w:szCs w:val="32"/>
          <w:lang w:val="en-US" w:eastAsia="zh-CN" w:bidi="ar"/>
        </w:rPr>
      </w:pPr>
    </w:p>
    <w:p>
      <w:pPr>
        <w:widowControl w:val="0"/>
        <w:numPr>
          <w:ilvl w:val="0"/>
          <w:numId w:val="0"/>
        </w:numPr>
        <w:jc w:val="both"/>
        <w:rPr>
          <w:rFonts w:hint="eastAsia" w:ascii="仿宋_GB2312" w:hAnsi="仿宋_GB2312" w:eastAsia="仿宋_GB2312" w:cs="仿宋_GB2312"/>
          <w:b w:val="0"/>
          <w:i w:val="0"/>
          <w:caps w:val="0"/>
          <w:color w:val="212121"/>
          <w:spacing w:val="0"/>
          <w:kern w:val="44"/>
          <w:sz w:val="32"/>
          <w:szCs w:val="32"/>
          <w:lang w:val="en-US" w:eastAsia="zh-CN" w:bidi="ar"/>
        </w:rPr>
      </w:pPr>
    </w:p>
    <w:p>
      <w:pPr>
        <w:numPr>
          <w:ilvl w:val="0"/>
          <w:numId w:val="0"/>
        </w:numPr>
        <w:rPr>
          <w:rFonts w:hint="eastAsia" w:ascii="仿宋_GB2312" w:hAnsi="仿宋_GB2312" w:eastAsia="仿宋_GB2312" w:cs="仿宋_GB2312"/>
          <w:b w:val="0"/>
          <w:i w:val="0"/>
          <w:caps w:val="0"/>
          <w:color w:val="212121"/>
          <w:spacing w:val="0"/>
          <w:kern w:val="44"/>
          <w:sz w:val="32"/>
          <w:szCs w:val="32"/>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95E993A"/>
    <w:multiLevelType w:val="singleLevel"/>
    <w:tmpl w:val="F95E993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FC2B97"/>
    <w:rsid w:val="0B03198D"/>
    <w:rsid w:val="46FC2B97"/>
    <w:rsid w:val="5ACB3044"/>
    <w:rsid w:val="5F597D7E"/>
    <w:rsid w:val="68711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30</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86159</cp:lastModifiedBy>
  <dcterms:modified xsi:type="dcterms:W3CDTF">2020-11-04T17:16:47Z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