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第63期党的发展对象培训班第二次小组讨论</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外国语学院</w:t>
      </w:r>
      <w:r>
        <w:rPr>
          <w:rFonts w:hint="eastAsia" w:ascii="仿宋_GB2312" w:hAnsi="仿宋_GB2312" w:eastAsia="仿宋_GB2312" w:cs="仿宋_GB2312"/>
          <w:sz w:val="32"/>
          <w:szCs w:val="32"/>
          <w:lang w:val="en-US" w:eastAsia="zh-CN"/>
        </w:rPr>
        <w:t xml:space="preserve"> 年级与专业</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val="en-US" w:eastAsia="zh-CN"/>
        </w:rPr>
        <w:t>英语</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非师</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 xml:space="preserve"> 姓名</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张姗姗</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如果你被发展为中共党员，你将如何在大学生群体中发挥党员的先锋模范作用？</w:t>
      </w:r>
    </w:p>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答：</w:t>
      </w: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发挥党员先锋模范作用是政党建设的基本要求中国共产党是中国工人阶级、中国人民和中</w:t>
      </w:r>
      <w:bookmarkStart w:id="0" w:name="_GoBack"/>
      <w:bookmarkEnd w:id="0"/>
      <w:r>
        <w:rPr>
          <w:rFonts w:hint="default" w:ascii="仿宋_GB2312" w:hAnsi="仿宋_GB2312" w:eastAsia="仿宋_GB2312" w:cs="仿宋_GB2312"/>
          <w:sz w:val="32"/>
          <w:szCs w:val="32"/>
          <w:lang w:val="en-US" w:eastAsia="zh-CN"/>
        </w:rPr>
        <w:t>华民族的先锋队，代表了中国先进生产力的发展要求、先进文化的前进方向和最广大人民的根本利益。这就从根本上保证了党的先进性，使我们党成为中国革命、建设和改革的坚强领导核心。党的先进性建设是关系党的执政地位能否巩固的根本性问题。党员是党的肌体的细胞和党的行为主体，加强党的先进性建设一刻也离不开党员先锋模范作用的发挥。党的先进性要通过广大党员的先锋模范作用来体现，每个党员都应以强烈的责任感、使命感，自觉地把发挥先锋模范作用落实到行动上。因此，加强先进性建设是执政党建设的根本任务。</w:t>
      </w:r>
    </w:p>
    <w:p>
      <w:pPr>
        <w:jc w:val="left"/>
        <w:rPr>
          <w:rFonts w:hint="default"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努力成为终身学习的模范。党员要保持先进性，就要坚持学习，善于学习，树立正确的人生观，掌握工作的本领。在社会主义市场经济条件下，面临许多新问题、新矛盾、新内容，没有雄厚的文化知识、管理知识、现代科技知识，尽管有好的愿望也只能是事倍功半。只有不断学习，才能在政治.上保持清醒头脑，提高理论水平，才能具有正确的世界观、人生观、价值观;只有不断学习，才能在思想上保持高尚的境界，才能提高文秘杂烩网防腐拒变的能力;只有不断学习，才能提高我们分析问题、解决问题的能力;只有不断学习，才能提高我们在社会主义市场经济中的工作能力，适应时代发展的新潮流。</w:t>
      </w:r>
    </w:p>
    <w:p>
      <w:pPr>
        <w:jc w:val="left"/>
        <w:rPr>
          <w:rFonts w:hint="eastAsia" w:ascii="仿宋_GB2312" w:hAnsi="仿宋_GB2312" w:eastAsia="仿宋_GB2312" w:cs="仿宋_GB2312"/>
          <w:sz w:val="32"/>
          <w:szCs w:val="32"/>
          <w:lang w:val="en-US" w:eastAsia="zh-CN"/>
        </w:rPr>
      </w:pPr>
    </w:p>
    <w:p>
      <w:pPr>
        <w:jc w:val="lef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三、增强搞好自身修养的自觉性和责任感</w:t>
      </w:r>
    </w:p>
    <w:p>
      <w:pPr>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当前，不论是从应对错综复杂的国际局势，还是从应对我国全面建设小康社会、加快推进社会主义现代化的复杂而艰巨的新形势新任务来看，加强共产党员的党性修养，始终保持共产党人的先进性和纯洁性，都具有十分重大的意义。特别是从我们党员队伍的自身状况来看，加强修养更是十分重要而紧迫的课题。现在，我们党员队伍的主流是好的，各行各业都涌现出</w:t>
      </w: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批无私奉贤、廉洁奉公、全心全意为人民服务的优秀共产党员。作为一名合格共产党员，从保持党的先进性和纯洁性出发，都必须增强搞好自身修养的自觉性和责</w:t>
      </w:r>
      <w:r>
        <w:rPr>
          <w:rFonts w:hint="eastAsia" w:ascii="仿宋_GB2312" w:hAnsi="仿宋_GB2312" w:eastAsia="仿宋_GB2312" w:cs="仿宋_GB2312"/>
          <w:sz w:val="32"/>
          <w:szCs w:val="32"/>
          <w:lang w:val="en-US" w:eastAsia="zh-CN"/>
        </w:rPr>
        <w:t>任</w:t>
      </w:r>
      <w:r>
        <w:rPr>
          <w:rFonts w:hint="default" w:ascii="仿宋_GB2312" w:hAnsi="仿宋_GB2312" w:eastAsia="仿宋_GB2312" w:cs="仿宋_GB2312"/>
          <w:sz w:val="32"/>
          <w:szCs w:val="32"/>
          <w:lang w:val="en-US" w:eastAsia="zh-CN"/>
        </w:rPr>
        <w:t>感，切实克服当前存在的不利于搞好党性修养的模糊认</w:t>
      </w:r>
    </w:p>
    <w:p>
      <w:pPr>
        <w:jc w:val="lef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识。一是要克服“修养无用论二对每-一个立志为共产主义事业而奋斗的共产党员来说，</w:t>
      </w:r>
      <w:r>
        <w:rPr>
          <w:rFonts w:hint="eastAsia" w:ascii="仿宋_GB2312" w:hAnsi="仿宋_GB2312" w:eastAsia="仿宋_GB2312" w:cs="仿宋_GB2312"/>
          <w:sz w:val="32"/>
          <w:szCs w:val="32"/>
          <w:lang w:val="en-US" w:eastAsia="zh-CN"/>
        </w:rPr>
        <w:t>则要</w:t>
      </w:r>
      <w:r>
        <w:rPr>
          <w:rFonts w:hint="default" w:ascii="仿宋_GB2312" w:hAnsi="仿宋_GB2312" w:eastAsia="仿宋_GB2312" w:cs="仿宋_GB2312"/>
          <w:sz w:val="32"/>
          <w:szCs w:val="32"/>
          <w:lang w:val="en-US" w:eastAsia="zh-CN"/>
        </w:rPr>
        <w:t>切实加强自身修养</w:t>
      </w:r>
      <w:r>
        <w:rPr>
          <w:rFonts w:hint="eastAsia" w:ascii="仿宋_GB2312" w:hAnsi="仿宋_GB2312" w:eastAsia="仿宋_GB2312" w:cs="仿宋_GB2312"/>
          <w:sz w:val="32"/>
          <w:szCs w:val="32"/>
          <w:lang w:val="en-US" w:eastAsia="zh-CN"/>
        </w:rPr>
        <w:t>。</w:t>
      </w:r>
    </w:p>
    <w:p>
      <w:pPr>
        <w:numPr>
          <w:ilvl w:val="0"/>
          <w:numId w:val="0"/>
        </w:numPr>
        <w:jc w:val="left"/>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DA1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957</Words>
  <Characters>960</Characters>
  <Paragraphs>14</Paragraphs>
  <TotalTime>6</TotalTime>
  <ScaleCrop>false</ScaleCrop>
  <LinksUpToDate>false</LinksUpToDate>
  <CharactersWithSpaces>962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caterpillar</cp:lastModifiedBy>
  <dcterms:modified xsi:type="dcterms:W3CDTF">2020-11-07T12:55:14Z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