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第63期党的发展对象培训班第一次小组讨论</w:t>
      </w:r>
    </w:p>
    <w:p>
      <w:pPr>
        <w:ind w:firstLine="3520" w:firstLineChars="1100"/>
        <w:rPr>
          <w:rFonts w:hint="eastAsia" w:ascii="仿宋_GB2312" w:hAnsi="仿宋_GB2312" w:eastAsia="仿宋_GB2312" w:cs="仿宋_GB2312"/>
          <w:sz w:val="32"/>
          <w:szCs w:val="32"/>
          <w:lang w:val="en-US" w:eastAsia="zh-CN"/>
        </w:rPr>
      </w:pPr>
    </w:p>
    <w:p>
      <w:pPr>
        <w:ind w:left="0" w:leftChars="0"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学院：陈守仁商学院    年级与专业：2017级金融工程</w:t>
      </w:r>
    </w:p>
    <w:p>
      <w:pPr>
        <w:ind w:left="0" w:leftChars="0"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姓名：王紫若</w:t>
      </w:r>
    </w:p>
    <w:p>
      <w:pPr>
        <w:ind w:firstLine="320" w:firstLineChars="100"/>
        <w:rPr>
          <w:rFonts w:hint="eastAsia" w:ascii="仿宋_GB2312" w:hAnsi="仿宋_GB2312" w:eastAsia="仿宋_GB2312" w:cs="仿宋_GB2312"/>
          <w:sz w:val="32"/>
          <w:szCs w:val="32"/>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b w:val="0"/>
          <w:i w:val="0"/>
          <w:caps w:val="0"/>
          <w:color w:val="212121"/>
          <w:spacing w:val="0"/>
          <w:sz w:val="32"/>
          <w:szCs w:val="32"/>
        </w:rPr>
      </w:pPr>
      <w:r>
        <w:rPr>
          <w:rFonts w:hint="eastAsia" w:ascii="仿宋_GB2312" w:hAnsi="仿宋_GB2312" w:eastAsia="仿宋_GB2312" w:cs="仿宋_GB2312"/>
          <w:b w:val="0"/>
          <w:i w:val="0"/>
          <w:caps w:val="0"/>
          <w:color w:val="212121"/>
          <w:spacing w:val="0"/>
          <w:sz w:val="32"/>
          <w:szCs w:val="32"/>
        </w:rPr>
        <w:t>你认为作为一名合格的共产党员，你应知应会的党的基本知识有哪些？（请简单列出10道题目并附上答案，题型可以为单选题、多选题、判断题、简答题，简要地附上出题理由更佳。）</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一、选择题</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1、改革开放以来我们党全部理论和实践的鲜明主题是（  ）</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A、坚持和发展中国特色社会主义    B、以经济建设为中心</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C、坚持四项基本原则             D、坚持改革开放</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答案</w:t>
      </w:r>
      <w:r>
        <w:rPr>
          <w:rFonts w:hint="eastAsia" w:ascii="仿宋_GB2312" w:hAnsi="仿宋_GB2312" w:eastAsia="仿宋_GB2312" w:cs="仿宋_GB2312"/>
          <w:sz w:val="32"/>
          <w:szCs w:val="32"/>
          <w:lang w:eastAsia="zh-CN"/>
        </w:rPr>
        <w:t>：【A】</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2、习近平新时代中国特色社会主义思想明确中国特色社会主义最本质的特征是（  ）</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A、以人民为中心                B、中国共产党领导</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C、坚持社会主义核心价值体系    D、人民当家作主</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答案</w:t>
      </w:r>
      <w:r>
        <w:rPr>
          <w:rFonts w:hint="eastAsia" w:ascii="仿宋_GB2312" w:hAnsi="仿宋_GB2312" w:eastAsia="仿宋_GB2312" w:cs="仿宋_GB2312"/>
          <w:sz w:val="32"/>
          <w:szCs w:val="32"/>
          <w:lang w:eastAsia="zh-CN"/>
        </w:rPr>
        <w:t>：【B】</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3、实现社会主义现代化和实现中华民族伟大复兴，是坚持和发展中国特色社会主义的（  ）</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A、总路线    B、总依据    C、总布局    D、总任务</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答案</w:t>
      </w:r>
      <w:r>
        <w:rPr>
          <w:rFonts w:hint="eastAsia" w:ascii="仿宋_GB2312" w:hAnsi="仿宋_GB2312" w:eastAsia="仿宋_GB2312" w:cs="仿宋_GB2312"/>
          <w:sz w:val="32"/>
          <w:szCs w:val="32"/>
          <w:lang w:eastAsia="zh-CN"/>
        </w:rPr>
        <w:t>：【D】</w:t>
      </w:r>
    </w:p>
    <w:p>
      <w:pPr>
        <w:widowControl w:val="0"/>
        <w:numPr>
          <w:ilvl w:val="0"/>
          <w:numId w:val="0"/>
        </w:numPr>
        <w:jc w:val="both"/>
        <w:rPr>
          <w:rFonts w:hint="eastAsia" w:ascii="仿宋_GB2312" w:hAnsi="仿宋_GB2312" w:eastAsia="仿宋_GB2312" w:cs="仿宋_GB2312"/>
          <w:sz w:val="32"/>
          <w:szCs w:val="32"/>
          <w:lang w:eastAsia="zh-CN"/>
        </w:rPr>
      </w:pP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二、填空题</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1、中国共产党性质：中国共产党是</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，同时是中国人民和中华民族的先锋队，是</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，代表中国先进生产力的</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，代表中国先进文化的</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，代表中国最广大人民的</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答案</w:t>
      </w:r>
      <w:r>
        <w:rPr>
          <w:rFonts w:hint="eastAsia" w:ascii="仿宋_GB2312" w:hAnsi="仿宋_GB2312" w:eastAsia="仿宋_GB2312" w:cs="仿宋_GB2312"/>
          <w:sz w:val="32"/>
          <w:szCs w:val="32"/>
          <w:lang w:eastAsia="zh-CN"/>
        </w:rPr>
        <w:t>：</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中国工人阶级的先锋队 、</w:t>
      </w:r>
      <w:r>
        <w:rPr>
          <w:rFonts w:hint="eastAsia" w:ascii="仿宋_GB2312" w:hAnsi="仿宋_GB2312" w:eastAsia="仿宋_GB2312" w:cs="仿宋_GB2312"/>
          <w:sz w:val="32"/>
          <w:szCs w:val="32"/>
          <w:u w:val="none"/>
          <w:lang w:val="en-US" w:eastAsia="zh-CN"/>
        </w:rPr>
        <w:t>中国特色社会主义事业的领导核心、</w:t>
      </w:r>
      <w:r>
        <w:rPr>
          <w:rFonts w:hint="eastAsia" w:ascii="仿宋_GB2312" w:hAnsi="仿宋_GB2312" w:eastAsia="仿宋_GB2312" w:cs="仿宋_GB2312"/>
          <w:sz w:val="32"/>
          <w:szCs w:val="32"/>
          <w:lang w:val="en-US" w:eastAsia="zh-CN"/>
        </w:rPr>
        <w:t>发展要求、前进方向、根本利益</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2、中国共产党是</w:t>
      </w:r>
      <w:r>
        <w:rPr>
          <w:rFonts w:hint="eastAsia" w:ascii="仿宋_GB2312" w:hAnsi="仿宋_GB2312" w:eastAsia="仿宋_GB2312" w:cs="仿宋_GB2312"/>
          <w:sz w:val="32"/>
          <w:szCs w:val="32"/>
          <w:lang w:val="en-US" w:eastAsia="zh-CN"/>
        </w:rPr>
        <w:t>以</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作为自己的行动指南。</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答案</w:t>
      </w:r>
      <w:r>
        <w:rPr>
          <w:rFonts w:hint="eastAsia" w:ascii="仿宋_GB2312" w:hAnsi="仿宋_GB2312" w:eastAsia="仿宋_GB2312" w:cs="仿宋_GB2312"/>
          <w:sz w:val="32"/>
          <w:szCs w:val="32"/>
          <w:lang w:val="en-US" w:eastAsia="zh-CN"/>
        </w:rPr>
        <w:t>：</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马克思列宁主义、毛泽东思想、邓小平理论、</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“三个代表”重要思想、科学发展观、</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习近平新时代中国特色社会主义思想</w:t>
      </w:r>
    </w:p>
    <w:p>
      <w:pPr>
        <w:widowControl w:val="0"/>
        <w:numPr>
          <w:ilvl w:val="0"/>
          <w:numId w:val="0"/>
        </w:numPr>
        <w:jc w:val="both"/>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3、在现阶段，我国社会的主要矛盾是</w:t>
      </w:r>
      <w:r>
        <w:rPr>
          <w:rFonts w:hint="eastAsia" w:ascii="仿宋_GB2312" w:hAnsi="仿宋_GB2312" w:eastAsia="仿宋_GB2312" w:cs="仿宋_GB2312"/>
          <w:sz w:val="32"/>
          <w:szCs w:val="32"/>
          <w:u w:val="single"/>
          <w:lang w:val="en-US" w:eastAsia="zh-CN"/>
        </w:rPr>
        <w:t xml:space="preserve">                   </w:t>
      </w:r>
    </w:p>
    <w:p>
      <w:pPr>
        <w:widowControl w:val="0"/>
        <w:numPr>
          <w:ilvl w:val="0"/>
          <w:numId w:val="0"/>
        </w:numPr>
        <w:jc w:val="both"/>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答案</w:t>
      </w:r>
      <w:r>
        <w:rPr>
          <w:rFonts w:hint="eastAsia" w:ascii="仿宋_GB2312" w:hAnsi="仿宋_GB2312" w:eastAsia="仿宋_GB2312" w:cs="仿宋_GB2312"/>
          <w:sz w:val="32"/>
          <w:szCs w:val="32"/>
          <w:lang w:eastAsia="zh-CN"/>
        </w:rPr>
        <w:t>：</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人民日益增长的美好生活需要和不平衡不充分的发展之间的矛盾</w:t>
      </w:r>
    </w:p>
    <w:p>
      <w:pPr>
        <w:numPr>
          <w:ilvl w:val="0"/>
          <w:numId w:val="0"/>
        </w:numPr>
        <w:rPr>
          <w:rFonts w:hint="eastAsia" w:ascii="仿宋_GB2312" w:hAnsi="仿宋_GB2312" w:eastAsia="仿宋_GB2312" w:cs="仿宋_GB2312"/>
          <w:i w:val="0"/>
          <w:caps w:val="0"/>
          <w:color w:val="000000"/>
          <w:spacing w:val="0"/>
          <w:sz w:val="32"/>
          <w:szCs w:val="32"/>
          <w:u w:val="none"/>
          <w:shd w:val="clear" w:fill="FFFFFF"/>
          <w:lang w:val="en-US" w:eastAsia="zh-CN"/>
        </w:rPr>
      </w:pPr>
      <w:r>
        <w:rPr>
          <w:rFonts w:hint="eastAsia" w:ascii="仿宋_GB2312" w:hAnsi="仿宋_GB2312" w:eastAsia="仿宋_GB2312" w:cs="仿宋_GB2312"/>
          <w:i w:val="0"/>
          <w:caps w:val="0"/>
          <w:color w:val="000000"/>
          <w:spacing w:val="0"/>
          <w:sz w:val="32"/>
          <w:szCs w:val="32"/>
          <w:shd w:val="clear" w:fill="FFFFFF"/>
          <w:lang w:val="en-US" w:eastAsia="zh-CN"/>
        </w:rPr>
        <w:t>4、坚定四个自信，是指哪四个自信：</w:t>
      </w:r>
      <w:r>
        <w:rPr>
          <w:rFonts w:hint="eastAsia" w:ascii="仿宋_GB2312" w:hAnsi="仿宋_GB2312" w:eastAsia="仿宋_GB2312" w:cs="仿宋_GB2312"/>
          <w:i w:val="0"/>
          <w:caps w:val="0"/>
          <w:color w:val="000000"/>
          <w:spacing w:val="0"/>
          <w:sz w:val="32"/>
          <w:szCs w:val="32"/>
          <w:u w:val="single"/>
          <w:shd w:val="clear" w:fill="FFFFFF"/>
          <w:lang w:val="en-US" w:eastAsia="zh-CN"/>
        </w:rPr>
        <w:t xml:space="preserve">         </w:t>
      </w:r>
      <w:r>
        <w:rPr>
          <w:rFonts w:hint="eastAsia" w:ascii="仿宋_GB2312" w:hAnsi="仿宋_GB2312" w:eastAsia="仿宋_GB2312" w:cs="仿宋_GB2312"/>
          <w:i w:val="0"/>
          <w:caps w:val="0"/>
          <w:color w:val="000000"/>
          <w:spacing w:val="0"/>
          <w:sz w:val="32"/>
          <w:szCs w:val="32"/>
          <w:u w:val="none"/>
          <w:shd w:val="clear" w:fill="FFFFFF"/>
          <w:lang w:val="en-US" w:eastAsia="zh-CN"/>
        </w:rPr>
        <w:t>、</w:t>
      </w:r>
      <w:r>
        <w:rPr>
          <w:rFonts w:hint="eastAsia" w:ascii="仿宋_GB2312" w:hAnsi="仿宋_GB2312" w:eastAsia="仿宋_GB2312" w:cs="仿宋_GB2312"/>
          <w:i w:val="0"/>
          <w:caps w:val="0"/>
          <w:color w:val="000000"/>
          <w:spacing w:val="0"/>
          <w:sz w:val="32"/>
          <w:szCs w:val="32"/>
          <w:u w:val="single"/>
          <w:shd w:val="clear" w:fill="FFFFFF"/>
          <w:lang w:val="en-US" w:eastAsia="zh-CN"/>
        </w:rPr>
        <w:t xml:space="preserve">           </w:t>
      </w:r>
      <w:r>
        <w:rPr>
          <w:rFonts w:hint="eastAsia" w:ascii="仿宋_GB2312" w:hAnsi="仿宋_GB2312" w:eastAsia="仿宋_GB2312" w:cs="仿宋_GB2312"/>
          <w:i w:val="0"/>
          <w:caps w:val="0"/>
          <w:color w:val="000000"/>
          <w:spacing w:val="0"/>
          <w:sz w:val="32"/>
          <w:szCs w:val="32"/>
          <w:u w:val="none"/>
          <w:shd w:val="clear" w:fill="FFFFFF"/>
          <w:lang w:val="en-US" w:eastAsia="zh-CN"/>
        </w:rPr>
        <w:t>、</w:t>
      </w:r>
      <w:r>
        <w:rPr>
          <w:rFonts w:hint="eastAsia" w:ascii="仿宋_GB2312" w:hAnsi="仿宋_GB2312" w:eastAsia="仿宋_GB2312" w:cs="仿宋_GB2312"/>
          <w:i w:val="0"/>
          <w:caps w:val="0"/>
          <w:color w:val="000000"/>
          <w:spacing w:val="0"/>
          <w:sz w:val="32"/>
          <w:szCs w:val="32"/>
          <w:u w:val="single"/>
          <w:shd w:val="clear" w:fill="FFFFFF"/>
          <w:lang w:val="en-US" w:eastAsia="zh-CN"/>
        </w:rPr>
        <w:t xml:space="preserve">         </w:t>
      </w:r>
      <w:r>
        <w:rPr>
          <w:rFonts w:hint="eastAsia" w:ascii="仿宋_GB2312" w:hAnsi="仿宋_GB2312" w:eastAsia="仿宋_GB2312" w:cs="仿宋_GB2312"/>
          <w:i w:val="0"/>
          <w:caps w:val="0"/>
          <w:color w:val="000000"/>
          <w:spacing w:val="0"/>
          <w:sz w:val="32"/>
          <w:szCs w:val="32"/>
          <w:u w:val="none"/>
          <w:shd w:val="clear" w:fill="FFFFFF"/>
          <w:lang w:val="en-US" w:eastAsia="zh-CN"/>
        </w:rPr>
        <w:t>、</w:t>
      </w:r>
      <w:r>
        <w:rPr>
          <w:rFonts w:hint="eastAsia" w:ascii="仿宋_GB2312" w:hAnsi="仿宋_GB2312" w:eastAsia="仿宋_GB2312" w:cs="仿宋_GB2312"/>
          <w:i w:val="0"/>
          <w:caps w:val="0"/>
          <w:color w:val="000000"/>
          <w:spacing w:val="0"/>
          <w:sz w:val="32"/>
          <w:szCs w:val="32"/>
          <w:u w:val="single"/>
          <w:shd w:val="clear" w:fill="FFFFFF"/>
          <w:lang w:val="en-US" w:eastAsia="zh-CN"/>
        </w:rPr>
        <w:t xml:space="preserve">            </w:t>
      </w:r>
      <w:r>
        <w:rPr>
          <w:rFonts w:hint="eastAsia" w:ascii="仿宋_GB2312" w:hAnsi="仿宋_GB2312" w:eastAsia="仿宋_GB2312" w:cs="仿宋_GB2312"/>
          <w:i w:val="0"/>
          <w:caps w:val="0"/>
          <w:color w:val="000000"/>
          <w:spacing w:val="0"/>
          <w:sz w:val="32"/>
          <w:szCs w:val="32"/>
          <w:u w:val="none"/>
          <w:shd w:val="clear" w:fill="FFFFFF"/>
          <w:lang w:val="en-US" w:eastAsia="zh-CN"/>
        </w:rPr>
        <w:t>。</w:t>
      </w:r>
    </w:p>
    <w:p>
      <w:pPr>
        <w:numPr>
          <w:ilvl w:val="0"/>
          <w:numId w:val="0"/>
        </w:numPr>
        <w:rPr>
          <w:rFonts w:hint="eastAsia" w:ascii="仿宋_GB2312" w:hAnsi="仿宋_GB2312" w:eastAsia="仿宋_GB2312" w:cs="仿宋_GB2312"/>
          <w:i w:val="0"/>
          <w:caps w:val="0"/>
          <w:color w:val="000000"/>
          <w:spacing w:val="0"/>
          <w:sz w:val="32"/>
          <w:szCs w:val="32"/>
          <w:u w:val="none"/>
          <w:shd w:val="clear" w:fill="FFFFFF"/>
          <w:lang w:val="en-US" w:eastAsia="zh-CN"/>
        </w:rPr>
      </w:pPr>
      <w:r>
        <w:rPr>
          <w:rFonts w:hint="eastAsia" w:ascii="仿宋_GB2312" w:hAnsi="仿宋_GB2312" w:eastAsia="仿宋_GB2312" w:cs="仿宋_GB2312"/>
          <w:b/>
          <w:bCs/>
          <w:i w:val="0"/>
          <w:caps w:val="0"/>
          <w:color w:val="000000"/>
          <w:spacing w:val="0"/>
          <w:sz w:val="32"/>
          <w:szCs w:val="32"/>
          <w:u w:val="none"/>
          <w:shd w:val="clear" w:fill="FFFFFF"/>
          <w:lang w:val="en-US" w:eastAsia="zh-CN"/>
        </w:rPr>
        <w:t>答案</w:t>
      </w:r>
      <w:r>
        <w:rPr>
          <w:rFonts w:hint="eastAsia" w:ascii="仿宋_GB2312" w:hAnsi="仿宋_GB2312" w:eastAsia="仿宋_GB2312" w:cs="仿宋_GB2312"/>
          <w:i w:val="0"/>
          <w:caps w:val="0"/>
          <w:color w:val="000000"/>
          <w:spacing w:val="0"/>
          <w:sz w:val="32"/>
          <w:szCs w:val="32"/>
          <w:u w:val="none"/>
          <w:shd w:val="clear" w:fill="FFFFFF"/>
          <w:lang w:val="en-US" w:eastAsia="zh-CN"/>
        </w:rPr>
        <w:t>：</w:t>
      </w:r>
    </w:p>
    <w:p>
      <w:pPr>
        <w:numPr>
          <w:ilvl w:val="0"/>
          <w:numId w:val="0"/>
        </w:numPr>
        <w:rPr>
          <w:rFonts w:hint="eastAsia" w:ascii="仿宋_GB2312" w:hAnsi="仿宋_GB2312" w:eastAsia="仿宋_GB2312" w:cs="仿宋_GB2312"/>
          <w:i w:val="0"/>
          <w:caps w:val="0"/>
          <w:color w:val="000000"/>
          <w:spacing w:val="0"/>
          <w:sz w:val="32"/>
          <w:szCs w:val="32"/>
          <w:u w:val="none"/>
          <w:shd w:val="clear" w:fill="FFFFFF"/>
          <w:lang w:val="en-US" w:eastAsia="zh-CN"/>
        </w:rPr>
      </w:pPr>
      <w:r>
        <w:rPr>
          <w:rFonts w:hint="eastAsia" w:ascii="仿宋_GB2312" w:hAnsi="仿宋_GB2312" w:eastAsia="仿宋_GB2312" w:cs="仿宋_GB2312"/>
          <w:i w:val="0"/>
          <w:caps w:val="0"/>
          <w:color w:val="000000"/>
          <w:spacing w:val="0"/>
          <w:sz w:val="32"/>
          <w:szCs w:val="32"/>
          <w:u w:val="none"/>
          <w:shd w:val="clear" w:fill="FFFFFF"/>
          <w:lang w:val="en-US" w:eastAsia="zh-CN"/>
        </w:rPr>
        <w:t>道路自信、理论自信、制度自信、文化自信</w:t>
      </w:r>
    </w:p>
    <w:p>
      <w:pPr>
        <w:numPr>
          <w:ilvl w:val="0"/>
          <w:numId w:val="0"/>
        </w:numPr>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i w:val="0"/>
          <w:caps w:val="0"/>
          <w:color w:val="000000"/>
          <w:spacing w:val="0"/>
          <w:sz w:val="32"/>
          <w:szCs w:val="32"/>
          <w:u w:val="none"/>
          <w:shd w:val="clear" w:fill="FFFFFF"/>
          <w:lang w:val="en-US" w:eastAsia="zh-CN"/>
        </w:rPr>
        <w:t>5、</w:t>
      </w:r>
      <w:r>
        <w:rPr>
          <w:rFonts w:hint="eastAsia" w:ascii="仿宋_GB2312" w:hAnsi="仿宋_GB2312" w:eastAsia="仿宋_GB2312" w:cs="仿宋_GB2312"/>
          <w:sz w:val="32"/>
          <w:szCs w:val="32"/>
          <w:lang w:val="en-US" w:eastAsia="zh-CN"/>
        </w:rPr>
        <w:t>党的四项基本原则：</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w:t>
      </w:r>
    </w:p>
    <w:p>
      <w:pPr>
        <w:numPr>
          <w:ilvl w:val="0"/>
          <w:numId w:val="0"/>
        </w:numPr>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w:t>
      </w:r>
    </w:p>
    <w:p>
      <w:pPr>
        <w:numPr>
          <w:ilvl w:val="0"/>
          <w:numId w:val="0"/>
        </w:numPr>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b/>
          <w:bCs/>
          <w:sz w:val="32"/>
          <w:szCs w:val="32"/>
          <w:u w:val="none"/>
          <w:lang w:val="en-US" w:eastAsia="zh-CN"/>
        </w:rPr>
        <w:t>答案</w:t>
      </w:r>
      <w:r>
        <w:rPr>
          <w:rFonts w:hint="eastAsia" w:ascii="仿宋_GB2312" w:hAnsi="仿宋_GB2312" w:eastAsia="仿宋_GB2312" w:cs="仿宋_GB2312"/>
          <w:sz w:val="32"/>
          <w:szCs w:val="32"/>
          <w:u w:val="none"/>
          <w:lang w:val="en-US" w:eastAsia="zh-CN"/>
        </w:rPr>
        <w:t>：</w:t>
      </w:r>
    </w:p>
    <w:p>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坚持社会主义道路、坚持人民民主专政、坚持中国共产党的领导、坚持马克思列宁主义毛泽东思想</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6、中国共产党在社会主义初级阶段的基本路线：领导和团结全国各族人民，以</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为中心，</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，艰苦创业，为把我国建设成为</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的社会主义现代化强国而奋斗。</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答案</w:t>
      </w:r>
      <w:r>
        <w:rPr>
          <w:rFonts w:hint="eastAsia" w:ascii="仿宋_GB2312" w:hAnsi="仿宋_GB2312" w:eastAsia="仿宋_GB2312" w:cs="仿宋_GB2312"/>
          <w:sz w:val="32"/>
          <w:szCs w:val="32"/>
          <w:lang w:val="en-US" w:eastAsia="zh-CN"/>
        </w:rPr>
        <w:t>：</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经济建设、坚持四项基本原则、坚持改革开放、自力更生、</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富强民主文明</w:t>
      </w:r>
      <w:bookmarkStart w:id="0" w:name="_GoBack"/>
      <w:bookmarkEnd w:id="0"/>
      <w:r>
        <w:rPr>
          <w:rFonts w:hint="eastAsia" w:ascii="仿宋_GB2312" w:hAnsi="仿宋_GB2312" w:eastAsia="仿宋_GB2312" w:cs="仿宋_GB2312"/>
          <w:sz w:val="32"/>
          <w:szCs w:val="32"/>
          <w:lang w:val="en-US" w:eastAsia="zh-CN"/>
        </w:rPr>
        <w:t>和谐美丽</w:t>
      </w:r>
    </w:p>
    <w:p>
      <w:pPr>
        <w:widowControl w:val="0"/>
        <w:numPr>
          <w:ilvl w:val="0"/>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7、必须坚持和完善</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 xml:space="preserve"> 分配制度</w:t>
      </w:r>
    </w:p>
    <w:p>
      <w:pPr>
        <w:widowControl w:val="0"/>
        <w:numPr>
          <w:ilvl w:val="0"/>
          <w:numId w:val="0"/>
        </w:numPr>
        <w:jc w:val="both"/>
        <w:rPr>
          <w:rFonts w:hint="eastAsia" w:ascii="宋体" w:hAnsi="宋体" w:eastAsia="宋体" w:cs="宋体"/>
          <w:b w:val="0"/>
          <w:i w:val="0"/>
          <w:caps w:val="0"/>
          <w:color w:val="333333"/>
          <w:spacing w:val="0"/>
          <w:kern w:val="0"/>
          <w:sz w:val="25"/>
          <w:szCs w:val="25"/>
          <w:u w:val="none"/>
          <w:shd w:val="clear" w:fill="FFFFFF"/>
          <w:lang w:val="en-US" w:eastAsia="zh-CN" w:bidi="ar"/>
        </w:rPr>
      </w:pPr>
      <w:r>
        <w:rPr>
          <w:rFonts w:hint="eastAsia" w:ascii="仿宋_GB2312" w:hAnsi="仿宋_GB2312" w:eastAsia="仿宋_GB2312" w:cs="仿宋_GB2312"/>
          <w:b/>
          <w:bCs/>
          <w:sz w:val="32"/>
          <w:szCs w:val="32"/>
          <w:lang w:val="en-US" w:eastAsia="zh-CN"/>
        </w:rPr>
        <w:t>答案</w:t>
      </w:r>
      <w:r>
        <w:rPr>
          <w:rFonts w:hint="eastAsia" w:ascii="仿宋_GB2312" w:hAnsi="仿宋_GB2312" w:eastAsia="仿宋_GB2312" w:cs="仿宋_GB2312"/>
          <w:sz w:val="32"/>
          <w:szCs w:val="32"/>
          <w:lang w:val="en-US" w:eastAsia="zh-CN"/>
        </w:rPr>
        <w:t>：公有制为主体、多种所有制经济共同发展的基本经济制度，坚持和完善按劳分配为主体、多种分配方式并存的</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00000000" w:usb1="00000000" w:usb2="00000016" w:usb3="00000000" w:csb0="00040001" w:csb1="00000000"/>
  </w:font>
  <w:font w:name="PT Serif">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2020-10-13T08:25:00Z</dcterms:created>
  <dc:creator>吾静</dc:creator>
  <cp:lastModifiedBy>Y</cp:lastModifiedBy>
  <dcterms:modified xsi:type="dcterms:W3CDTF">2020-11-06T16:29:00Z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2052-11.0.0</vt:lpwstr>
  </property>
</Properties>
</file>