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学院：陈守仁商学院  年级与专业：17级国际经济与贸易        姓名：林瑞冰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一、学习方面（学习优秀）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中国共产党代表先进文化的前进方向，如果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我</w:t>
      </w:r>
      <w:r>
        <w:rPr>
          <w:rFonts w:ascii="仿宋_GB2312" w:cs="仿宋_GB2312" w:eastAsia="仿宋_GB2312" w:hAnsi="仿宋_GB2312" w:hint="eastAsia"/>
          <w:sz w:val="32"/>
          <w:szCs w:val="32"/>
        </w:rPr>
        <w:t>被发展为中共党员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我会在</w:t>
      </w:r>
      <w:r>
        <w:rPr>
          <w:rFonts w:ascii="仿宋_GB2312" w:cs="仿宋_GB2312" w:eastAsia="仿宋_GB2312" w:hAnsi="仿宋_GB2312" w:hint="eastAsia"/>
          <w:sz w:val="32"/>
          <w:szCs w:val="32"/>
        </w:rPr>
        <w:t>学习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方面严格要求自己</w:t>
      </w:r>
      <w:r>
        <w:rPr>
          <w:rFonts w:ascii="仿宋_GB2312" w:cs="仿宋_GB2312" w:eastAsia="仿宋_GB2312" w:hAnsi="仿宋_GB2312" w:hint="eastAsia"/>
          <w:sz w:val="32"/>
          <w:szCs w:val="32"/>
        </w:rPr>
        <w:t>，学好了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专业知识和</w:t>
      </w:r>
      <w:r>
        <w:rPr>
          <w:rFonts w:ascii="仿宋_GB2312" w:cs="仿宋_GB2312" w:eastAsia="仿宋_GB2312" w:hAnsi="仿宋_GB2312" w:hint="eastAsia"/>
          <w:sz w:val="32"/>
          <w:szCs w:val="32"/>
        </w:rPr>
        <w:t>文化知识，具备相当的专业技能，在学习过程中努力争做标兵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2"/>
          <w:szCs w:val="32"/>
        </w:rPr>
        <w:t>更好地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为大学生群体树立榜样。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二、工作方面（工作积极）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大学生党员在工作中要时时刻刻秉承全心全意为人民服务的宗旨，体现出共产党员的先进性。大学生党员应该利用社团活动等机会，努力培养和展现自己的工作能力，工作能力也是大学生综合素质的体现。</w:t>
      </w:r>
      <w:bookmarkStart w:id="0" w:name="_GoBack"/>
      <w:bookmarkEnd w:id="0"/>
      <w:r>
        <w:rPr>
          <w:rFonts w:ascii="仿宋_GB2312" w:cs="仿宋_GB2312" w:hAnsi="仿宋_GB2312" w:hint="default"/>
          <w:sz w:val="32"/>
          <w:szCs w:val="32"/>
          <w:lang w:val="en-US"/>
        </w:rPr>
        <w:t>大学生党员应该</w:t>
      </w:r>
      <w:r>
        <w:rPr>
          <w:rFonts w:ascii="仿宋_GB2312" w:cs="仿宋_GB2312" w:eastAsia="仿宋_GB2312" w:hAnsi="仿宋_GB2312" w:hint="eastAsia"/>
          <w:sz w:val="32"/>
          <w:szCs w:val="32"/>
        </w:rPr>
        <w:t>与党员组织保持高度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一</w:t>
      </w:r>
      <w:r>
        <w:rPr>
          <w:rFonts w:ascii="仿宋_GB2312" w:cs="仿宋_GB2312" w:eastAsia="仿宋_GB2312" w:hAnsi="仿宋_GB2312" w:hint="eastAsia"/>
          <w:sz w:val="32"/>
          <w:szCs w:val="32"/>
        </w:rPr>
        <w:t>致，把共产主义的信念贯穿于整个工作生活中。始终想着我所做的每一件事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都</w:t>
      </w:r>
      <w:r>
        <w:rPr>
          <w:rFonts w:ascii="仿宋_GB2312" w:cs="仿宋_GB2312" w:eastAsia="仿宋_GB2312" w:hAnsi="仿宋_GB2312" w:hint="eastAsia"/>
          <w:sz w:val="32"/>
          <w:szCs w:val="32"/>
        </w:rPr>
        <w:t>事关党员的形象，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应</w:t>
      </w:r>
      <w:r>
        <w:rPr>
          <w:rFonts w:ascii="仿宋_GB2312" w:cs="仿宋_GB2312" w:eastAsia="仿宋_GB2312" w:hAnsi="仿宋_GB2312" w:hint="eastAsia"/>
          <w:sz w:val="32"/>
          <w:szCs w:val="32"/>
        </w:rPr>
        <w:t>时刻约束自己，没有丝毫马虎。不断的思考着如何将自己的微薄力量得到充</w:t>
      </w:r>
      <w:r>
        <w:rPr>
          <w:rFonts w:ascii="仿宋_GB2312" w:cs="仿宋_GB2312" w:hAnsi="仿宋_GB2312" w:hint="default"/>
          <w:sz w:val="32"/>
          <w:szCs w:val="32"/>
          <w:lang w:val="en-US"/>
        </w:rPr>
        <w:t>分发挥，</w:t>
      </w:r>
      <w:r>
        <w:rPr>
          <w:rFonts w:ascii="仿宋_GB2312" w:cs="仿宋_GB2312" w:eastAsia="仿宋_GB2312" w:hAnsi="仿宋_GB2312" w:hint="eastAsia"/>
          <w:sz w:val="32"/>
          <w:szCs w:val="32"/>
        </w:rPr>
        <w:t>努力做好本职工作，能做到团结协作，分工本分家，哪里需要就主动配合，认真完成。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三、生活方面（生活热情）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党的十七大要求反对形式主义，官僚主义，反对弄虚作假，倡导勤俭节约，勤俭办一切事业，反对奢侈浪费。要求党员讲党性，重品行，做表率，要做出一个共产党员的样子。大学四年，是人生成长与发展的重要阶段。在这四年中，大学生党员尤其应重视在生活中发挥其先锋模范带头作用，对生活充满热情，要做到勤俭节约，始终高度警惕浮夸、腐败之风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总之，发挥大学生党员的先锋模范和骨干带头作用，既是党组织对大学生党员的基本要求，又是大学生党员义不容辞的光荣使命。大学生党员只有从政治、学习、工作、生活等各方面发挥好先锋模范带头作用，努力做到思想先进，学习优秀，工作积极，生活热情，才能在学生中树立起大学生党员的良好形象，影响和团结广大同学共同进步，增强党组织的凝聚力和战斗力，为把我国建设成为富强，民主，文明，和谐的社会主义国家，把我党建设成为立党为公、执政为民，求真务实、改革创新，艰苦奋斗、清正廉洁，富有活力、团结和谐的马克思主义执政党，同时促进自身的进步和发展，发挥一个学生党员的应有价值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Words>872</Words>
  <Pages>1</Pages>
  <Characters>874</Characters>
  <Application>WPS Office</Application>
  <DocSecurity>0</DocSecurity>
  <Paragraphs>22</Paragraphs>
  <ScaleCrop>false</ScaleCrop>
  <LinksUpToDate>false</LinksUpToDate>
  <CharactersWithSpaces>884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TRT-TL10A</lastModifiedBy>
  <dcterms:modified xsi:type="dcterms:W3CDTF">2020-11-06T05:56:40Z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