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0DD2C" w14:textId="77777777" w:rsidR="00A00A66" w:rsidRDefault="005777B1">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期党的发展对象培训班第二次小组讨论</w:t>
      </w:r>
    </w:p>
    <w:p w14:paraId="6D81C815" w14:textId="77777777" w:rsidR="00A00A66" w:rsidRDefault="00A00A66">
      <w:pPr>
        <w:ind w:firstLineChars="1100" w:firstLine="3520"/>
        <w:rPr>
          <w:rFonts w:ascii="仿宋_GB2312" w:eastAsia="仿宋_GB2312" w:hAnsi="仿宋_GB2312" w:cs="仿宋_GB2312"/>
          <w:sz w:val="32"/>
          <w:szCs w:val="32"/>
        </w:rPr>
      </w:pPr>
    </w:p>
    <w:p w14:paraId="58BA3A43" w14:textId="33645BD7" w:rsidR="00A00A66" w:rsidRPr="00CD5112" w:rsidRDefault="005777B1" w:rsidP="00CD5112">
      <w:pPr>
        <w:ind w:firstLineChars="100" w:firstLine="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学院：</w:t>
      </w:r>
      <w:r w:rsidR="00CD5112">
        <w:rPr>
          <w:rFonts w:ascii="仿宋_GB2312" w:eastAsia="仿宋_GB2312" w:hAnsi="仿宋_GB2312" w:cs="仿宋_GB2312" w:hint="eastAsia"/>
          <w:sz w:val="32"/>
          <w:szCs w:val="32"/>
        </w:rPr>
        <w:t>资源与环境科学学院</w:t>
      </w:r>
      <w:r>
        <w:rPr>
          <w:rFonts w:ascii="仿宋_GB2312" w:eastAsia="仿宋_GB2312" w:hAnsi="仿宋_GB2312" w:cs="仿宋_GB2312" w:hint="eastAsia"/>
          <w:sz w:val="32"/>
          <w:szCs w:val="32"/>
        </w:rPr>
        <w:t xml:space="preserve"> </w:t>
      </w:r>
      <w:r w:rsidR="00CD5112">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w:t>
      </w:r>
      <w:r w:rsidR="00CD5112">
        <w:rPr>
          <w:rFonts w:ascii="仿宋_GB2312" w:eastAsia="仿宋_GB2312" w:hAnsi="仿宋_GB2312" w:cs="仿宋_GB2312" w:hint="eastAsia"/>
          <w:sz w:val="32"/>
          <w:szCs w:val="32"/>
        </w:rPr>
        <w:t>18级环境科学</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w:t>
      </w:r>
      <w:r w:rsidR="00CD5112">
        <w:rPr>
          <w:rFonts w:ascii="仿宋_GB2312" w:eastAsia="仿宋_GB2312" w:hAnsi="仿宋_GB2312" w:cs="仿宋_GB2312" w:hint="eastAsia"/>
          <w:sz w:val="32"/>
          <w:szCs w:val="32"/>
        </w:rPr>
        <w:t>文佳慧</w:t>
      </w:r>
    </w:p>
    <w:p w14:paraId="7B5A0D7A" w14:textId="77777777" w:rsidR="00A00A66" w:rsidRDefault="005777B1">
      <w:pPr>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14:paraId="1E44F46A" w14:textId="2C2406DF" w:rsidR="00A00A66" w:rsidRPr="00CD5112" w:rsidRDefault="005777B1" w:rsidP="00CD5112">
      <w:pPr>
        <w:spacing w:line="360" w:lineRule="auto"/>
        <w:rPr>
          <w:rFonts w:ascii="仿宋" w:eastAsia="仿宋" w:hAnsi="仿宋" w:cs="仿宋_GB2312" w:hint="eastAsia"/>
          <w:sz w:val="32"/>
          <w:szCs w:val="32"/>
        </w:rPr>
      </w:pPr>
      <w:r>
        <w:rPr>
          <w:rFonts w:ascii="仿宋_GB2312" w:eastAsia="仿宋_GB2312" w:hAnsi="仿宋_GB2312" w:cs="仿宋_GB2312" w:hint="eastAsia"/>
          <w:sz w:val="32"/>
          <w:szCs w:val="32"/>
        </w:rPr>
        <w:t>答：</w:t>
      </w:r>
      <w:r w:rsidR="00CD5112" w:rsidRPr="00CD5112">
        <w:rPr>
          <w:rFonts w:ascii="仿宋" w:eastAsia="仿宋" w:hAnsi="仿宋"/>
          <w:sz w:val="32"/>
          <w:szCs w:val="32"/>
        </w:rPr>
        <w:t>大学生党员作为党组织的重要组成部分，同时也是高校学生中的先进分子，是学校党组织和学生之间相互联系的纽带和桥梁。因此，在高校学风的建设过程中，大学生党员有着其不可替代的作用。同时，大学生党员在校期间是否起到一定的模范带头作用，是否树立了良好的党员形象，这对于广大学生对中国共产党的认同感与归属感的程度也有很大影响。因此，大学生在校期间应该要起到模范带头作用，在学风建设以及精神文明的建设中发挥党员的先锋模范作用。自中国共产党自诞生之日起，中国共产党就一直明确要求党员要发挥其先锋模范作用。而《中国共产党党章》即使经过多次修改，对“共产党员必须发挥先锋模范作用”这一要求却一直没有改变，其中第一章的第三条中，明确规定党员有义务在生产、工作、学习和社会生活中起先锋模范作用。而大学生党员不仅是党组织的重要组成部分，同时也是高校学生中的先进分子，是学校党组织和学生之间相互联系的纽带和桥梁，在高校学风的建设过程中，有着其不可替代的作用。</w:t>
      </w:r>
      <w:r w:rsidR="00CD5112" w:rsidRPr="00CD5112">
        <w:rPr>
          <w:rFonts w:ascii="仿宋" w:eastAsia="仿宋" w:hAnsi="仿宋"/>
          <w:sz w:val="32"/>
          <w:szCs w:val="32"/>
        </w:rPr>
        <w:lastRenderedPageBreak/>
        <w:t>因此大学生党员是否能够有效发挥先锋模范作用重要作用，在很大程度上对高校的教学发展以及校园精神文明的建设有举足轻重的作用，这也可能也影响到广大学生对中国共产党的认同感和归属感。所以，</w:t>
      </w:r>
      <w:r w:rsidR="00CD5112" w:rsidRPr="00CD5112">
        <w:rPr>
          <w:rFonts w:ascii="仿宋" w:eastAsia="仿宋" w:hAnsi="仿宋" w:cs="仿宋_GB2312" w:hint="eastAsia"/>
          <w:sz w:val="32"/>
          <w:szCs w:val="32"/>
        </w:rPr>
        <w:t>如果</w:t>
      </w:r>
      <w:r w:rsidR="00CD5112" w:rsidRPr="00CD5112">
        <w:rPr>
          <w:rFonts w:ascii="仿宋" w:eastAsia="仿宋" w:hAnsi="仿宋" w:cs="仿宋_GB2312" w:hint="eastAsia"/>
          <w:sz w:val="32"/>
          <w:szCs w:val="32"/>
        </w:rPr>
        <w:t>我</w:t>
      </w:r>
      <w:r w:rsidR="00CD5112" w:rsidRPr="00CD5112">
        <w:rPr>
          <w:rFonts w:ascii="仿宋" w:eastAsia="仿宋" w:hAnsi="仿宋" w:cs="仿宋_GB2312" w:hint="eastAsia"/>
          <w:sz w:val="32"/>
          <w:szCs w:val="32"/>
        </w:rPr>
        <w:t>被发展为中共党员</w:t>
      </w:r>
      <w:r w:rsidR="00CD5112" w:rsidRPr="00CD5112">
        <w:rPr>
          <w:rFonts w:ascii="仿宋" w:eastAsia="仿宋" w:hAnsi="仿宋" w:hint="eastAsia"/>
          <w:sz w:val="32"/>
          <w:szCs w:val="32"/>
        </w:rPr>
        <w:t>，</w:t>
      </w:r>
      <w:r w:rsidR="00CD5112" w:rsidRPr="00CD5112">
        <w:rPr>
          <w:rFonts w:ascii="仿宋" w:eastAsia="仿宋" w:hAnsi="仿宋"/>
          <w:sz w:val="32"/>
          <w:szCs w:val="32"/>
        </w:rPr>
        <w:t>在校期间应该起到表率作用、模范作用和带头作用，从而树立党员的良好形象</w:t>
      </w:r>
      <w:r w:rsidR="00CD5112" w:rsidRPr="00CD5112">
        <w:rPr>
          <w:rFonts w:ascii="仿宋" w:eastAsia="仿宋" w:hAnsi="仿宋" w:hint="eastAsia"/>
          <w:sz w:val="32"/>
          <w:szCs w:val="32"/>
        </w:rPr>
        <w:t>。</w:t>
      </w:r>
    </w:p>
    <w:sectPr w:rsidR="00A00A66" w:rsidRPr="00CD51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6FC2B97"/>
    <w:rsid w:val="005777B1"/>
    <w:rsid w:val="00A00A66"/>
    <w:rsid w:val="00CD5112"/>
    <w:rsid w:val="078C17AC"/>
    <w:rsid w:val="0B03198D"/>
    <w:rsid w:val="370A1BAE"/>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991C6"/>
  <w15:docId w15:val="{869B4098-6255-4929-A805-A6FA119E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Words>
  <Characters>559</Characters>
  <Application>Microsoft Office Word</Application>
  <DocSecurity>0</DocSecurity>
  <Lines>4</Lines>
  <Paragraphs>1</Paragraphs>
  <ScaleCrop>false</ScaleCrop>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文 佳慧</cp:lastModifiedBy>
  <cp:revision>2</cp:revision>
  <dcterms:created xsi:type="dcterms:W3CDTF">2020-11-05T03:15:00Z</dcterms:created>
  <dcterms:modified xsi:type="dcterms:W3CDTF">2020-11-05T03:15:00Z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