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学院：陈守仁商学院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年级与专业：2017级市场营销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姓名：林泽婷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eastAsia" w:ascii="Arial" w:hAnsi="Arial" w:cs="Arial" w:eastAsiaTheme="minorEastAsia"/>
          <w:i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一、入党誓词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是什么？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eastAsia" w:ascii="Arial" w:hAnsi="Arial" w:cs="Arial" w:eastAsiaTheme="minorEastAsia"/>
          <w:i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二、中国共产党的性质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是什么？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eastAsia" w:ascii="Arial" w:hAnsi="Arial" w:eastAsia="宋体" w:cs="Arial"/>
          <w:i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ascii="Arial" w:hAnsi="Arial" w:eastAsia="宋体" w:cs="Arial"/>
          <w:i w:val="0"/>
          <w:caps w:val="0"/>
          <w:color w:val="333333"/>
          <w:spacing w:val="0"/>
          <w:sz w:val="27"/>
          <w:szCs w:val="27"/>
        </w:rPr>
        <w:t>中国共产党的宗旨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7"/>
          <w:szCs w:val="27"/>
          <w:lang w:eastAsia="zh-CN"/>
        </w:rPr>
        <w:t>是什么？答：</w:t>
      </w:r>
      <w:r>
        <w:rPr>
          <w:rFonts w:ascii="Arial" w:hAnsi="Arial" w:eastAsia="宋体" w:cs="Arial"/>
          <w:i w:val="0"/>
          <w:caps w:val="0"/>
          <w:color w:val="333333"/>
          <w:spacing w:val="0"/>
          <w:sz w:val="27"/>
          <w:szCs w:val="27"/>
        </w:rPr>
        <w:t>全心全意为人民服务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7"/>
          <w:szCs w:val="27"/>
          <w:lang w:eastAsia="zh-CN"/>
        </w:rPr>
        <w:t>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right="0" w:rightChars="0"/>
        <w:jc w:val="left"/>
        <w:textAlignment w:val="baseline"/>
        <w:rPr>
          <w:rFonts w:hint="eastAsia" w:ascii="Arial" w:hAnsi="Arial" w:eastAsia="宋体" w:cs="Arial"/>
          <w:i w:val="0"/>
          <w:caps w:val="0"/>
          <w:color w:val="333333"/>
          <w:spacing w:val="0"/>
          <w:sz w:val="27"/>
          <w:szCs w:val="27"/>
          <w:lang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leftChars="0" w:right="0" w:rightChars="0" w:firstLine="540" w:firstLineChars="0"/>
        <w:jc w:val="left"/>
        <w:textAlignment w:val="baseline"/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val="en-US" w:eastAsia="zh-CN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中国共产党的优良作风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是（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val="en-US" w:eastAsia="zh-CN"/>
        </w:rPr>
        <w:t>ABC）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540" w:leftChars="0" w:right="0" w:rightChars="0"/>
        <w:jc w:val="left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val="en-US" w:eastAsia="zh-CN"/>
        </w:rPr>
        <w:t>A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理论联系实际的作风；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val="en-US" w:eastAsia="zh-CN"/>
        </w:rPr>
        <w:t>B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密切联系群众的作风；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val="en-US" w:eastAsia="zh-CN"/>
        </w:rPr>
        <w:t>C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批评与自我批评的作风。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540" w:leftChars="0" w:right="0" w:rightChars="0"/>
        <w:jc w:val="left"/>
        <w:textAlignment w:val="baseline"/>
        <w:rPr>
          <w:rFonts w:hint="eastAsia" w:ascii="Arial" w:hAnsi="Arial" w:cs="Arial" w:eastAsiaTheme="minorEastAsia"/>
          <w:i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val="en-US" w:eastAsia="zh-CN"/>
        </w:rPr>
        <w:t>五、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四个服从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是什么？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党员个人服从党的组织；少数服从多数；下级组织服从上级组织；全党的各个组织和全体党员服从党的全国代表大会和中央委员会。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ascii="Arial" w:hAnsi="Arial" w:cs="Arial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六、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党的三大法宝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是？答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：统一战线、武装斗争、党的建设。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七、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党的领导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是？答：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政治领导、组织领导、思想领导。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八、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社会主义的本质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是？答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：人民当家作主。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九、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党的工作路线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？答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：一切为了群众，一切依靠群众，从群众来，到群众中去，把党的正确主张变为群众的自觉行为。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十、党的思想路线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  <w:lang w:eastAsia="zh-CN"/>
        </w:rPr>
        <w:t>？答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  <w:t>：坚持一切从实际出发，理论联系实际，实事求是，在实践中检验真理和发展真理。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540" w:leftChars="0" w:right="0" w:rightChars="0"/>
        <w:textAlignment w:val="baseline"/>
        <w:rPr>
          <w:rFonts w:hint="eastAsia" w:ascii="Arial" w:hAnsi="Arial" w:eastAsia="宋体" w:cs="Arial"/>
          <w:i w:val="0"/>
          <w:caps w:val="0"/>
          <w:color w:val="333333"/>
          <w:spacing w:val="0"/>
          <w:sz w:val="27"/>
          <w:szCs w:val="27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540"/>
        <w:textAlignment w:val="baseline"/>
        <w:rPr>
          <w:rFonts w:hint="default" w:ascii="Arial" w:hAnsi="Arial" w:cs="Arial"/>
          <w:i w:val="0"/>
          <w:caps w:val="0"/>
          <w:color w:val="333333"/>
          <w:spacing w:val="0"/>
          <w:sz w:val="27"/>
          <w:szCs w:val="27"/>
          <w:bdr w:val="none" w:color="auto" w:sz="0" w:space="0"/>
          <w:vertAlign w:val="baseline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63E21"/>
    <w:multiLevelType w:val="singleLevel"/>
    <w:tmpl w:val="4C463E2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26541C35"/>
    <w:rsid w:val="426C5B42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※</cp:lastModifiedBy>
  <dcterms:modified xsi:type="dcterms:W3CDTF">2020-10-31T05:37:52Z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