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rFonts w:hint="eastAsia"/>
          <w:lang w:eastAsia="zh-CN"/>
        </w:rPr>
      </w:pPr>
      <w:bookmarkStart w:id="0" w:name="_GoBack"/>
      <w:bookmarkEnd w:id="0"/>
      <w:r>
        <w:rPr>
          <w:rFonts w:hint="default"/>
          <w:lang w:val="en-US" w:eastAsia="zh-CN"/>
        </w:rPr>
        <w:t xml:space="preserve">  </w:t>
      </w:r>
      <w:r>
        <w:rPr>
          <w:rFonts w:hint="eastAsia"/>
          <w:lang w:eastAsia="zh-CN"/>
        </w:rPr>
        <w:t>我认为作为一名合格</w:t>
      </w:r>
      <w:r>
        <w:rPr>
          <w:rFonts w:hint="default"/>
          <w:lang w:val="en-US" w:eastAsia="zh-CN"/>
        </w:rPr>
        <w:t>共产</w:t>
      </w:r>
      <w:r>
        <w:rPr>
          <w:rFonts w:hint="eastAsia"/>
          <w:lang w:eastAsia="zh-CN"/>
        </w:rPr>
        <w:t>党员，应知应会党的基本知识是党建知识。党建知识包括中国共产党成立时间。1921年7月1日；党的性质。中国共产党是中国工人阶级的先锋队，同时是中国人民和中华民族的先锋队，是中国特色社会主义事业的领导核心，代表中国先进生产力的发展要求，代表中国先进文化的前进方向，代表中国最广大人民的根本利益；党的根本宗旨。全心全意为人民服务；入党誓词。我志愿加入中国共产党，拥护党的纲领，遵守党的章程，履行党员义务，执行党的决定，严守党的纪律，保守党的秘密，对党忠诚，积极工作，为共产主义奋斗终身，随时准备为党和人民牺牲一切，永不叛党；十九大对党章做了哪些重大修改。习近平新时代中国特色社会主义思想写入党章；中国特色社会主义文化写入党章；实现中华民族伟大复兴的中国梦写入党章；党章根据我国社会主要矛盾的转化作出相应修改；推进国家治理体系和治理能力现代化写入党章；供给侧结构性改革、“绿水青山就是金山银山”写入党章；人类命运共同体、“一带一路”写入党章；全面从严治党、四个意识写入党章；“党是领导一切的”写入党章；实现巡视全覆盖、推进“两学一做”写入党章；党组、党委、党总支、党支部、党工委、党小组。（1）党组。《中国共产党章程》第48条规定：“在中央和地方国家机关、人民团体、经济组织、文化组织和其他非党组织的领导机关中，可以成立党组。党组发挥领导核心作用。党组的任务，主要是负责贯彻执行党的路线、方针、政策；加强对本单位党的建设的领导，履行全面从严治党责任；讨论和决定本单位的重大问题；做好干部管理工作；讨论和决定基层党组织设置调整和发展党员、处分党员等重要事项；团结党外干部和群众，完成党和国家交给的任务；领导机关和直属单位党组织的工作”。党组的成员，由批准成立党组的党组织决定。党组必须服从批准它成立的党组织领导（2）党委。一般情况下，党员人数超过100名的基层单位，经上级党组织批准，可成立党的基层委员会。有的基层单位党员人数虽然不足100名，但因特殊情况和工作需要，经上级党组织批准，也可以成立党的基层委员会（3）党总支。党员人数超过50名的基层单位，经上级党组织批准，可成立党的总支部委员会。有的基层单位党员人数虽然不足50名，但因特殊情况和工作需要，经上级党组织批准，也可以成立党总支委员会（4）党支部。正式党员人数超过3名、不足50名的基层单位，经上级党组织批准，可成立党支部。其中，党员人数超过7名的，应设支部委员会；党员人数不足7名的，只设书记1人，必要时可设副书记1名。正式党员人数虽然不足3名的，可以和临近单位的党员成立联合党支部（5）党工委。中国共产党工作委员会的简称。党工委一般存在于各级行政机关中，是中央和各级地方党委派出的代表机关，受党委的委托，领导同级党委机关和国家机关党的工作（6）党小组。党小组是党支部的组成部分，不是党的一级组织。党员数量少的党支部可以不划分党小组。党小组在党支部的统一领导下，负责对党员的教育和管理，直接组织和指导每个党员的日常活动，使之发挥先锋模范作用，保证党的路线、方针、政策及各项决议得到贯彻落实；党的“三大优良作风”。理论联系实际、密切联系群众、批评和自我批评；党的民主集中制的基本原则。党员个人服从党的组织，少数服从多数，下级组织服从上级组织，全党各个组织和全体党员服从党的全国代表大会和中央委员会；党的四项基本原则。坚持社会主义道路、坚持人民民主专政、坚持中国共产党的领导、坚持马克思列宁主义毛泽东思想；党的思想路线基本内容。一切从实际出发，理论联系实际，实事求是，在实践中检验真理和发展真理。其精髓是，解放思想、实事求是、与时俱进。其实质和核心是，实事求是。</w:t>
      </w:r>
    </w:p>
    <w:p>
      <w:pPr>
        <w:pStyle w:val="style0"/>
        <w:rPr>
          <w:rFonts w:hint="eastAsia"/>
          <w:lang w:eastAsia="zh-CN"/>
        </w:rPr>
      </w:pPr>
    </w:p>
    <w:p>
      <w:pPr>
        <w:pStyle w:val="style0"/>
        <w:rPr/>
      </w:pPr>
      <w:r>
        <w:rPr>
          <w:rFonts w:hint="default"/>
          <w:lang w:val="en-US" w:eastAsia="zh-CN"/>
        </w:rPr>
        <w:t xml:space="preserve">  </w:t>
      </w:r>
      <w:r>
        <w:rPr>
          <w:rFonts w:hint="eastAsia"/>
          <w:lang w:val="en-US" w:eastAsia="zh-CN"/>
        </w:rPr>
        <w:t>我认为作为一名共产党员，首先就是要对党有一定的认识，要学习理论知识。“一个民族要想站在科学的最高峰，就一刻也不能没有理论思维。”理论是实践的指南，蕴藏着强大力量。我们党之所以历经艰难困苦而不断发展壮大，一个重要原因就在于始终重视思想建党、理论强党，坚持理论创新每前进一步、理论武装就跟进一步，从而使全党保持统一的思想、坚决的行动。奋进新时代、踏上新征程，摆在我们面前的使命更光荣、任务更艰巨、挑战更严峻、工作更伟大，如果缺乏理论武装，难以战胜各种风险挑战。事实证明，政治上的坚定、党性上的坚定，都离不开理论上的坚定。如果在理论学习上不深入、不到位，就背离了初衷、达不到目的，必须力戒形式主义，祛除“虚浮气”。要在原有学习的基础上取得新进步、达到新高度，不断加深对新思想重大意义、科学体系、丰富内涵、思想方法等的理解，学深悟透、融会贯通、真信笃行，才能增强贯彻落实的自觉性坚定性，提高运用党的创新理论指导实践、推动工作的能力。</w:t>
      </w:r>
      <w:r>
        <w:rPr>
          <w:rFonts w:hint="eastAsia"/>
          <w:lang w:eastAsia="zh-CN"/>
        </w:rPr>
        <w:t>理论上清醒，政治上才能坚定。理论学习既是锻造党性的熔炉，也是提升党的创造力、凝聚力、战斗力的关键。筑牢信仰之基、补足精神之钙、把稳思想之舵，关键就在于筑牢马克思主义理论素养，把党的创新理论内化为强大的政治信仰、坚定的理想信念和崇高的精神追求。</w:t>
      </w:r>
    </w:p>
    <w:p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kern w:val="2"/>
        <w:sz w:val="21"/>
        <w:szCs w:val="22"/>
        <w:lang w:val="en-US" w:bidi="ar-SA" w:eastAsia="zh-CN"/>
      </w:rPr>
    </w:rPrDefault>
    <w:pPrDefault>
      <w:pPr>
        <w:widowControl w:val="false"/>
        <w:jc w:val="both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2039</Words>
  <Characters>2050</Characters>
  <Application>WPS Office</Application>
  <Paragraphs>4</Paragraphs>
  <CharactersWithSpaces>2054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2020-10-29T11:16:39Z</dcterms:created>
  <dc:creator>V1818A</dc:creator>
  <lastModifiedBy>V1818A</lastModifiedBy>
  <dcterms:modified xsi:type="dcterms:W3CDTF">2020-10-29T11:35:34Z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