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ascii="宋体" w:hAnsi="宋体" w:eastAsia="宋体" w:cs="宋体"/>
          <w:sz w:val="24"/>
          <w:szCs w:val="24"/>
          <w:lang w:val="en-US" w:eastAsia="zh-CN"/>
        </w:rPr>
        <w:t>然后一看时间差不多了，然后就一路沿着公路步行下山到龙井村，在门口扫了二维码，一路上有好多好多好多的亲切大妈们阿姨们大叔叔们追着我们拉着我们，让我们去他们家里喝几口茶，不好喝也没关系，可以多喝几口，但是呢，如果觉得好喝也可以多喝几口，如果条件允许的话可以买上几斤啊回家去继续喝，可是啊，我们还要去茶山上拍照片，所以十分不好意思的一路上拒绝了这么多的大妈们的热情招呼。</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105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2020-08-21T15:05:26Z</dcterms:created>
  <dc:creator>DELL</dc:creator>
  <cp:lastModifiedBy>忘川尤今</cp:lastModifiedBy>
  <dcterms:modified xsi:type="dcterms:W3CDTF">2020-08-21T15:08:13Z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