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A84" w:rsidRDefault="00790A84" w:rsidP="00790A84">
      <w:pPr>
        <w:spacing w:line="360" w:lineRule="auto"/>
        <w:ind w:left="420" w:firstLineChars="200" w:firstLine="640"/>
        <w:jc w:val="center"/>
        <w:rPr>
          <w:rFonts w:ascii="黑体" w:eastAsia="黑体" w:hAnsi="黑体"/>
          <w:sz w:val="32"/>
          <w:szCs w:val="32"/>
        </w:rPr>
      </w:pPr>
      <w:r>
        <w:rPr>
          <w:rFonts w:ascii="黑体" w:eastAsia="黑体" w:hAnsi="黑体" w:hint="eastAsia"/>
          <w:sz w:val="32"/>
          <w:szCs w:val="32"/>
        </w:rPr>
        <w:t>形式与政策学习心得</w:t>
      </w:r>
    </w:p>
    <w:p w:rsidR="00790A84" w:rsidRDefault="00790A84" w:rsidP="00790A84">
      <w:pPr>
        <w:pStyle w:val="a3"/>
        <w:numPr>
          <w:ilvl w:val="0"/>
          <w:numId w:val="1"/>
        </w:numPr>
        <w:spacing w:line="360" w:lineRule="auto"/>
        <w:ind w:firstLine="560"/>
        <w:rPr>
          <w:rFonts w:hint="eastAsia"/>
          <w:sz w:val="28"/>
          <w:szCs w:val="28"/>
        </w:rPr>
      </w:pPr>
      <w:r>
        <w:rPr>
          <w:rFonts w:hint="eastAsia"/>
          <w:sz w:val="28"/>
          <w:szCs w:val="28"/>
        </w:rPr>
        <w:t>学习内容</w:t>
      </w:r>
    </w:p>
    <w:p w:rsidR="00790A84" w:rsidRDefault="00790A84" w:rsidP="00790A84">
      <w:pPr>
        <w:spacing w:line="360" w:lineRule="auto"/>
        <w:ind w:firstLineChars="200" w:firstLine="560"/>
        <w:rPr>
          <w:sz w:val="28"/>
          <w:szCs w:val="28"/>
        </w:rPr>
      </w:pPr>
      <w:r>
        <w:rPr>
          <w:rFonts w:hint="eastAsia"/>
          <w:sz w:val="28"/>
          <w:szCs w:val="28"/>
        </w:rPr>
        <w:t>学生</w:t>
      </w:r>
      <w:r>
        <w:rPr>
          <w:rFonts w:hint="eastAsia"/>
          <w:sz w:val="28"/>
          <w:szCs w:val="28"/>
        </w:rPr>
        <w:t>庄本豪</w:t>
      </w:r>
      <w:r>
        <w:rPr>
          <w:rFonts w:hint="eastAsia"/>
          <w:sz w:val="28"/>
          <w:szCs w:val="28"/>
        </w:rPr>
        <w:t>，学号</w:t>
      </w:r>
      <w:r>
        <w:rPr>
          <w:sz w:val="28"/>
          <w:szCs w:val="28"/>
        </w:rPr>
        <w:t>176</w:t>
      </w:r>
      <w:r>
        <w:rPr>
          <w:rFonts w:hint="eastAsia"/>
          <w:sz w:val="28"/>
          <w:szCs w:val="28"/>
        </w:rPr>
        <w:t>9128</w:t>
      </w:r>
      <w:r>
        <w:rPr>
          <w:rFonts w:hint="eastAsia"/>
          <w:sz w:val="28"/>
          <w:szCs w:val="28"/>
        </w:rPr>
        <w:t>，是海洋文化与法律学院</w:t>
      </w:r>
      <w:r>
        <w:rPr>
          <w:sz w:val="28"/>
          <w:szCs w:val="28"/>
        </w:rPr>
        <w:t>17</w:t>
      </w:r>
      <w:r>
        <w:rPr>
          <w:rFonts w:hint="eastAsia"/>
          <w:sz w:val="28"/>
          <w:szCs w:val="28"/>
        </w:rPr>
        <w:t>级</w:t>
      </w:r>
      <w:r>
        <w:rPr>
          <w:rFonts w:hint="eastAsia"/>
          <w:sz w:val="28"/>
          <w:szCs w:val="28"/>
        </w:rPr>
        <w:t>社会工作</w:t>
      </w:r>
      <w:r>
        <w:rPr>
          <w:rFonts w:hint="eastAsia"/>
          <w:sz w:val="28"/>
          <w:szCs w:val="28"/>
        </w:rPr>
        <w:t>专业学生，</w:t>
      </w:r>
      <w:r>
        <w:rPr>
          <w:sz w:val="28"/>
          <w:szCs w:val="28"/>
        </w:rPr>
        <w:t>2019</w:t>
      </w:r>
      <w:r>
        <w:rPr>
          <w:rFonts w:hint="eastAsia"/>
          <w:sz w:val="28"/>
          <w:szCs w:val="28"/>
        </w:rPr>
        <w:t>年</w:t>
      </w:r>
      <w:r>
        <w:rPr>
          <w:sz w:val="28"/>
          <w:szCs w:val="28"/>
        </w:rPr>
        <w:t>10</w:t>
      </w:r>
      <w:r>
        <w:rPr>
          <w:rFonts w:hint="eastAsia"/>
          <w:sz w:val="28"/>
          <w:szCs w:val="28"/>
        </w:rPr>
        <w:t>月</w:t>
      </w:r>
      <w:r>
        <w:rPr>
          <w:sz w:val="28"/>
          <w:szCs w:val="28"/>
        </w:rPr>
        <w:t>15</w:t>
      </w:r>
      <w:r>
        <w:rPr>
          <w:rFonts w:hint="eastAsia"/>
          <w:sz w:val="28"/>
          <w:szCs w:val="28"/>
        </w:rPr>
        <w:t>日在</w:t>
      </w:r>
      <w:r>
        <w:rPr>
          <w:sz w:val="28"/>
          <w:szCs w:val="28"/>
        </w:rPr>
        <w:t>1203</w:t>
      </w:r>
      <w:r>
        <w:rPr>
          <w:rFonts w:hint="eastAsia"/>
          <w:sz w:val="28"/>
          <w:szCs w:val="28"/>
        </w:rPr>
        <w:t>听取了周</w:t>
      </w:r>
      <w:proofErr w:type="gramStart"/>
      <w:r>
        <w:rPr>
          <w:rFonts w:hint="eastAsia"/>
          <w:sz w:val="28"/>
          <w:szCs w:val="28"/>
        </w:rPr>
        <w:t>辉教师</w:t>
      </w:r>
      <w:bookmarkStart w:id="0" w:name="_GoBack"/>
      <w:bookmarkEnd w:id="0"/>
      <w:proofErr w:type="gramEnd"/>
      <w:r>
        <w:rPr>
          <w:rFonts w:hint="eastAsia"/>
          <w:sz w:val="28"/>
          <w:szCs w:val="28"/>
        </w:rPr>
        <w:t>所讲授的《壮丽</w:t>
      </w:r>
      <w:r>
        <w:rPr>
          <w:sz w:val="28"/>
          <w:szCs w:val="28"/>
        </w:rPr>
        <w:t>70</w:t>
      </w:r>
      <w:r>
        <w:rPr>
          <w:rFonts w:hint="eastAsia"/>
          <w:sz w:val="28"/>
          <w:szCs w:val="28"/>
        </w:rPr>
        <w:t>年</w:t>
      </w:r>
      <w:r>
        <w:rPr>
          <w:sz w:val="28"/>
          <w:szCs w:val="28"/>
        </w:rPr>
        <w:t xml:space="preserve"> </w:t>
      </w:r>
      <w:r>
        <w:rPr>
          <w:rFonts w:hint="eastAsia"/>
          <w:sz w:val="28"/>
          <w:szCs w:val="28"/>
        </w:rPr>
        <w:t>奋斗新时代》和《走好城乡融合发展之路》形式与政策教学专题。</w:t>
      </w:r>
    </w:p>
    <w:p w:rsidR="00790A84" w:rsidRDefault="00790A84" w:rsidP="00790A84">
      <w:pPr>
        <w:spacing w:line="360" w:lineRule="auto"/>
        <w:ind w:firstLineChars="200" w:firstLine="560"/>
        <w:rPr>
          <w:rFonts w:hint="eastAsia"/>
          <w:sz w:val="28"/>
          <w:szCs w:val="28"/>
        </w:rPr>
      </w:pPr>
      <w:r>
        <w:rPr>
          <w:rFonts w:hint="eastAsia"/>
          <w:sz w:val="28"/>
          <w:szCs w:val="28"/>
        </w:rPr>
        <w:t>建国70周年以来，</w:t>
      </w:r>
      <w:r w:rsidRPr="00790A84">
        <w:rPr>
          <w:rFonts w:hint="eastAsia"/>
          <w:sz w:val="28"/>
          <w:szCs w:val="28"/>
        </w:rPr>
        <w:t>我国</w:t>
      </w:r>
      <w:proofErr w:type="gramStart"/>
      <w:r w:rsidRPr="00790A84">
        <w:rPr>
          <w:rFonts w:hint="eastAsia"/>
          <w:sz w:val="28"/>
          <w:szCs w:val="28"/>
        </w:rPr>
        <w:t>社建设</w:t>
      </w:r>
      <w:proofErr w:type="gramEnd"/>
      <w:r w:rsidRPr="00790A84">
        <w:rPr>
          <w:rFonts w:hint="eastAsia"/>
          <w:sz w:val="28"/>
          <w:szCs w:val="28"/>
        </w:rPr>
        <w:t>改革的历史经验，主要有七个方面：</w:t>
      </w:r>
    </w:p>
    <w:p w:rsidR="00790A84" w:rsidRPr="00790A84" w:rsidRDefault="00790A84" w:rsidP="00790A84">
      <w:pPr>
        <w:spacing w:line="360" w:lineRule="auto"/>
        <w:ind w:firstLineChars="200" w:firstLine="560"/>
        <w:rPr>
          <w:rFonts w:hint="eastAsia"/>
          <w:sz w:val="28"/>
          <w:szCs w:val="28"/>
        </w:rPr>
      </w:pPr>
      <w:r w:rsidRPr="00790A84">
        <w:rPr>
          <w:rFonts w:hint="eastAsia"/>
          <w:sz w:val="28"/>
          <w:szCs w:val="28"/>
        </w:rPr>
        <w:t>必须坚持走中国特色社会主义发展道路，把牢国家建设的正确政治方向。坚持正确的发展道路，是关系根本、关系全局的重大问题。历史反复证明，照抄照搬他国的政治制度，突然搬来一座政治制度上的“飞来峰”，是行不通的。必须坚持和加强组织的全面领导，夯实国家建设的根本政治保证。必须坚持以创新理论为指导，不断开创国家建设的新局面必须坚持人民主体地位，健全人民当家作主的制度体系。人民当家作主是社会主义民主政治的本质和核心。必须坚持全面依法治国，建设社会主义法治国家。必须坚持全面深化改革，推动中国特色社会主义制度更加成熟更加定型。必须坚持民主集中制，调动一切积极因素，凝聚起实现伟大梦想的磅礴力量。</w:t>
      </w:r>
    </w:p>
    <w:p w:rsidR="00DB1C67" w:rsidRDefault="00790A84" w:rsidP="00790A84">
      <w:pPr>
        <w:spacing w:line="360" w:lineRule="auto"/>
        <w:ind w:firstLineChars="200" w:firstLine="560"/>
        <w:rPr>
          <w:sz w:val="28"/>
          <w:szCs w:val="28"/>
        </w:rPr>
      </w:pPr>
      <w:r>
        <w:rPr>
          <w:rFonts w:hint="eastAsia"/>
          <w:sz w:val="28"/>
          <w:szCs w:val="28"/>
        </w:rPr>
        <w:t>而在</w:t>
      </w:r>
      <w:r w:rsidRPr="00790A84">
        <w:rPr>
          <w:rFonts w:hint="eastAsia"/>
          <w:sz w:val="28"/>
          <w:szCs w:val="28"/>
        </w:rPr>
        <w:t>新时代</w:t>
      </w:r>
      <w:r>
        <w:rPr>
          <w:rFonts w:hint="eastAsia"/>
          <w:sz w:val="28"/>
          <w:szCs w:val="28"/>
        </w:rPr>
        <w:t>我们</w:t>
      </w:r>
      <w:r w:rsidRPr="00790A84">
        <w:rPr>
          <w:rFonts w:hint="eastAsia"/>
          <w:sz w:val="28"/>
          <w:szCs w:val="28"/>
        </w:rPr>
        <w:t>如何以习近平新时代中国特色社会主义思想为指引，为实现中华民族伟大复兴的中国</w:t>
      </w:r>
      <w:proofErr w:type="gramStart"/>
      <w:r w:rsidRPr="00790A84">
        <w:rPr>
          <w:rFonts w:hint="eastAsia"/>
          <w:sz w:val="28"/>
          <w:szCs w:val="28"/>
        </w:rPr>
        <w:t>梦继续</w:t>
      </w:r>
      <w:proofErr w:type="gramEnd"/>
      <w:r w:rsidRPr="00790A84">
        <w:rPr>
          <w:rFonts w:hint="eastAsia"/>
          <w:sz w:val="28"/>
          <w:szCs w:val="28"/>
        </w:rPr>
        <w:t>奋斗？</w:t>
      </w:r>
    </w:p>
    <w:p w:rsidR="00790A84" w:rsidRPr="00790A84" w:rsidRDefault="00790A84" w:rsidP="00790A84">
      <w:pPr>
        <w:spacing w:line="360" w:lineRule="auto"/>
        <w:ind w:firstLineChars="200" w:firstLine="560"/>
        <w:rPr>
          <w:rFonts w:hint="eastAsia"/>
          <w:sz w:val="28"/>
          <w:szCs w:val="28"/>
        </w:rPr>
      </w:pPr>
      <w:r>
        <w:rPr>
          <w:rFonts w:hint="eastAsia"/>
          <w:sz w:val="28"/>
          <w:szCs w:val="28"/>
        </w:rPr>
        <w:t>我认为</w:t>
      </w:r>
      <w:r w:rsidRPr="00790A84">
        <w:rPr>
          <w:rFonts w:hint="eastAsia"/>
          <w:sz w:val="28"/>
          <w:szCs w:val="28"/>
        </w:rPr>
        <w:t>坚持用习近平新时代中国特色社会主义思想武装头脑，根本目的在于指导实践、推动工作。当前，我们正处在实现“两个一百年”</w:t>
      </w:r>
      <w:r w:rsidRPr="00790A84">
        <w:rPr>
          <w:rFonts w:hint="eastAsia"/>
          <w:sz w:val="28"/>
          <w:szCs w:val="28"/>
        </w:rPr>
        <w:lastRenderedPageBreak/>
        <w:t>奋斗目标的历史交汇期。这是一个船到中流浪更急、人到半山路更陡的时候，面临的使命更光荣、任务更艰巨、挑战更严峻、工作更伟大。我们已经走过千山万水，但仍需跋山涉水。要引导广大党员干部群众清醒认识我国发展所处的新的历史方位，认清所肩负的历史使命和重大责任，更加自觉地把这一思想贯彻到现代化建设各领域，体现到党的建设各方面，落实到改造客观世界和主观世界全过程。</w:t>
      </w:r>
    </w:p>
    <w:p w:rsidR="00790A84" w:rsidRDefault="00790A84" w:rsidP="00790A84">
      <w:pPr>
        <w:spacing w:line="360" w:lineRule="auto"/>
        <w:ind w:firstLineChars="200" w:firstLine="560"/>
        <w:rPr>
          <w:sz w:val="28"/>
          <w:szCs w:val="28"/>
        </w:rPr>
      </w:pPr>
      <w:r w:rsidRPr="00790A84">
        <w:rPr>
          <w:rFonts w:hint="eastAsia"/>
          <w:sz w:val="28"/>
          <w:szCs w:val="28"/>
        </w:rPr>
        <w:t>大道至简，实干为要。全党全国人民要更加紧密地团结在以习近平同志为核心的党中央周围，坚持以习近平新时代中国特色社会主义思想为指导，不忘初心、牢记使命，锐意进取、埋头苦干，乘着新时代的浩荡东风，为决胜全面建成小康社会、夺取新时代中国特色社会主义伟大胜利、实现中华民族伟大复兴的中国梦、实现人民对美好生活的向往继续奋斗！</w:t>
      </w:r>
    </w:p>
    <w:p w:rsidR="00790A84" w:rsidRPr="00790A84" w:rsidRDefault="00790A84" w:rsidP="00790A84">
      <w:pPr>
        <w:spacing w:line="360" w:lineRule="auto"/>
        <w:ind w:firstLineChars="200" w:firstLine="560"/>
        <w:rPr>
          <w:rFonts w:hint="eastAsia"/>
          <w:sz w:val="28"/>
          <w:szCs w:val="28"/>
        </w:rPr>
      </w:pPr>
      <w:r w:rsidRPr="00790A84">
        <w:rPr>
          <w:rFonts w:hint="eastAsia"/>
          <w:sz w:val="28"/>
          <w:szCs w:val="28"/>
        </w:rPr>
        <w:t>深入学习贯彻习近平新时代中国特色社会主义思想，是一项长期的政治任务，是一个持续推进、常学常新、不断深化的过程，必须持之以恒、久久为功。要精心策划、周密安排，采取切实有效措施，推动学习贯彻往深里走、往实里走、往心里走，引导广大党员干部群众不断增强“四个意识”，坚定“四个自信”，做到“两个维护”，筑牢信仰之基、补足精神之钙、把稳思想之舵。</w:t>
      </w:r>
    </w:p>
    <w:sectPr w:rsidR="00790A84" w:rsidRPr="00790A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905CE"/>
    <w:multiLevelType w:val="hybridMultilevel"/>
    <w:tmpl w:val="3FFAEF00"/>
    <w:lvl w:ilvl="0" w:tplc="04090013">
      <w:start w:val="1"/>
      <w:numFmt w:val="chineseCountingThousand"/>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A84"/>
    <w:rsid w:val="00790A84"/>
    <w:rsid w:val="00DB1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E93CA"/>
  <w15:chartTrackingRefBased/>
  <w15:docId w15:val="{A0C89C96-8BEA-47F5-BD61-0F29CD36C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790A8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A8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441767">
      <w:bodyDiv w:val="1"/>
      <w:marLeft w:val="0"/>
      <w:marRight w:val="0"/>
      <w:marTop w:val="0"/>
      <w:marBottom w:val="0"/>
      <w:divBdr>
        <w:top w:val="none" w:sz="0" w:space="0" w:color="auto"/>
        <w:left w:val="none" w:sz="0" w:space="0" w:color="auto"/>
        <w:bottom w:val="none" w:sz="0" w:space="0" w:color="auto"/>
        <w:right w:val="none" w:sz="0" w:space="0" w:color="auto"/>
      </w:divBdr>
    </w:div>
    <w:div w:id="1689788538">
      <w:bodyDiv w:val="1"/>
      <w:marLeft w:val="0"/>
      <w:marRight w:val="0"/>
      <w:marTop w:val="0"/>
      <w:marBottom w:val="0"/>
      <w:divBdr>
        <w:top w:val="none" w:sz="0" w:space="0" w:color="auto"/>
        <w:left w:val="none" w:sz="0" w:space="0" w:color="auto"/>
        <w:bottom w:val="none" w:sz="0" w:space="0" w:color="auto"/>
        <w:right w:val="none" w:sz="0" w:space="0" w:color="auto"/>
      </w:divBdr>
    </w:div>
    <w:div w:id="1946037873">
      <w:bodyDiv w:val="1"/>
      <w:marLeft w:val="0"/>
      <w:marRight w:val="0"/>
      <w:marTop w:val="0"/>
      <w:marBottom w:val="0"/>
      <w:divBdr>
        <w:top w:val="none" w:sz="0" w:space="0" w:color="auto"/>
        <w:left w:val="none" w:sz="0" w:space="0" w:color="auto"/>
        <w:bottom w:val="none" w:sz="0" w:space="0" w:color="auto"/>
        <w:right w:val="none" w:sz="0" w:space="0" w:color="auto"/>
      </w:divBdr>
    </w:div>
    <w:div w:id="205483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157</Words>
  <Characters>897</Characters>
  <Application>Microsoft Office Word</Application>
  <DocSecurity>0</DocSecurity>
  <Lines>7</Lines>
  <Paragraphs>2</Paragraphs>
  <ScaleCrop>false</ScaleCrop>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庄 本豪</dc:creator>
  <cp:keywords/>
  <dc:description/>
  <cp:lastModifiedBy>庄 本豪</cp:lastModifiedBy>
  <cp:revision>1</cp:revision>
  <dcterms:created xsi:type="dcterms:W3CDTF">2019-10-26T04:18:00Z</dcterms:created>
  <dcterms:modified xsi:type="dcterms:W3CDTF">2019-10-26T04:24:00Z</dcterms:modified>
</cp:coreProperties>
</file>