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CDA" w:rsidRDefault="005E2A9E" w:rsidP="001761AE">
      <w:pPr>
        <w:spacing w:line="360" w:lineRule="auto"/>
        <w:ind w:firstLineChars="200" w:firstLine="643"/>
        <w:jc w:val="center"/>
        <w:rPr>
          <w:rFonts w:asciiTheme="majorEastAsia" w:eastAsiaTheme="majorEastAsia" w:hAnsiTheme="majorEastAsia" w:cs="方正兰亭超细黑简体"/>
          <w:b/>
          <w:sz w:val="32"/>
          <w:szCs w:val="32"/>
        </w:rPr>
      </w:pPr>
      <w:r>
        <w:rPr>
          <w:rFonts w:asciiTheme="majorEastAsia" w:eastAsiaTheme="majorEastAsia" w:hAnsiTheme="majorEastAsia" w:cs="方正兰亭超细黑简体" w:hint="eastAsia"/>
          <w:b/>
          <w:sz w:val="32"/>
          <w:szCs w:val="32"/>
        </w:rPr>
        <w:t>青年与国</w:t>
      </w:r>
      <w:r w:rsidR="001761AE">
        <w:rPr>
          <w:rFonts w:asciiTheme="majorEastAsia" w:eastAsiaTheme="majorEastAsia" w:hAnsiTheme="majorEastAsia" w:cs="方正兰亭超细黑简体" w:hint="eastAsia"/>
          <w:b/>
          <w:sz w:val="32"/>
          <w:szCs w:val="32"/>
        </w:rPr>
        <w:t>家</w:t>
      </w:r>
      <w:r w:rsidR="0022331E">
        <w:rPr>
          <w:rFonts w:asciiTheme="majorEastAsia" w:eastAsiaTheme="majorEastAsia" w:hAnsiTheme="majorEastAsia" w:cs="方正兰亭超细黑简体" w:hint="eastAsia"/>
          <w:b/>
          <w:sz w:val="32"/>
          <w:szCs w:val="32"/>
        </w:rPr>
        <w:t>——形势与政策学习心得</w:t>
      </w:r>
    </w:p>
    <w:p w:rsidR="001761AE" w:rsidRDefault="001761AE"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学生陈佳雯，学号1763220，是海洋文化与法律学院2017级行政管理专业学生，2019年</w:t>
      </w:r>
      <w:r w:rsidR="007F4E5D">
        <w:rPr>
          <w:rFonts w:asciiTheme="minorEastAsia" w:hAnsiTheme="minorEastAsia" w:cs="方正兰亭超细黑简体" w:hint="eastAsia"/>
          <w:sz w:val="28"/>
          <w:szCs w:val="28"/>
        </w:rPr>
        <w:t>10月15日及2019年10月22日在1203教室听取了周辉老师所讲授的《壮丽70年，奋斗新时代》以及《走好城乡融合发展之路》形势与政策教学专题，两个专题主要讲述了我国七十发展成就，习总书记国庆阅兵讲话学习</w:t>
      </w:r>
      <w:r w:rsidR="001349EF">
        <w:rPr>
          <w:rFonts w:asciiTheme="minorEastAsia" w:hAnsiTheme="minorEastAsia" w:cs="方正兰亭超细黑简体" w:hint="eastAsia"/>
          <w:sz w:val="28"/>
          <w:szCs w:val="28"/>
        </w:rPr>
        <w:t>，分为回望、赞扬、宣示和号召四个部分以及艰辛探索，铸就辉煌历程；砥砺奋进，谱写壮丽史诗；深刻启示，引领前行之路三个板块。</w:t>
      </w:r>
      <w:r w:rsidR="007F4E5D">
        <w:rPr>
          <w:rFonts w:asciiTheme="minorEastAsia" w:hAnsiTheme="minorEastAsia" w:cs="方正兰亭超细黑简体" w:hint="eastAsia"/>
          <w:sz w:val="28"/>
          <w:szCs w:val="28"/>
        </w:rPr>
        <w:t>以及</w:t>
      </w:r>
      <w:r w:rsidR="001349EF" w:rsidRPr="001349EF">
        <w:rPr>
          <w:rFonts w:asciiTheme="minorEastAsia" w:hAnsiTheme="minorEastAsia" w:cs="方正兰亭超细黑简体" w:hint="eastAsia"/>
          <w:sz w:val="28"/>
          <w:szCs w:val="28"/>
        </w:rPr>
        <w:t>成都七中教育之源的城乡共享，充分认识城乡融合发展的意义</w:t>
      </w:r>
      <w:bookmarkStart w:id="0" w:name="_GoBack"/>
      <w:bookmarkEnd w:id="0"/>
      <w:r w:rsidR="001349EF" w:rsidRPr="001349EF">
        <w:rPr>
          <w:rFonts w:asciiTheme="minorEastAsia" w:hAnsiTheme="minorEastAsia" w:cs="方正兰亭超细黑简体" w:hint="eastAsia"/>
          <w:sz w:val="28"/>
          <w:szCs w:val="28"/>
        </w:rPr>
        <w:t>，它走过来的路是什么，它的现状是什么问题是什么以及它未来的方向四个方面。2019年《关于建立健全城乡融合发展体制机制和政策体系的意见》实施乡村振兴战略，实现两个一百年奋斗目标的必然要求，三</w:t>
      </w:r>
      <w:proofErr w:type="gramStart"/>
      <w:r w:rsidR="001349EF" w:rsidRPr="001349EF">
        <w:rPr>
          <w:rFonts w:asciiTheme="minorEastAsia" w:hAnsiTheme="minorEastAsia" w:cs="方正兰亭超细黑简体" w:hint="eastAsia"/>
          <w:sz w:val="28"/>
          <w:szCs w:val="28"/>
        </w:rPr>
        <w:t>农问题</w:t>
      </w:r>
      <w:proofErr w:type="gramEnd"/>
      <w:r w:rsidR="001349EF" w:rsidRPr="001349EF">
        <w:rPr>
          <w:rFonts w:asciiTheme="minorEastAsia" w:hAnsiTheme="minorEastAsia" w:cs="方正兰亭超细黑简体" w:hint="eastAsia"/>
          <w:sz w:val="28"/>
          <w:szCs w:val="28"/>
        </w:rPr>
        <w:t>是关系到中国特色社会主义事业发展全局的根本性问题。工业化信息化城镇化农业现代化同步发展。</w:t>
      </w:r>
      <w:r w:rsidR="001349EF">
        <w:rPr>
          <w:rFonts w:asciiTheme="minorEastAsia" w:hAnsiTheme="minorEastAsia" w:cs="方正兰亭超细黑简体" w:hint="eastAsia"/>
          <w:sz w:val="28"/>
          <w:szCs w:val="28"/>
        </w:rPr>
        <w:t>以下是我的学习心得</w:t>
      </w:r>
    </w:p>
    <w:p w:rsidR="00326CDA" w:rsidRDefault="005E2A9E"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 xml:space="preserve"> 2019年10月1日，祖国迎来了自己的七十岁生日。</w:t>
      </w:r>
      <w:r w:rsidR="00A834A4">
        <w:rPr>
          <w:rFonts w:asciiTheme="minorEastAsia" w:hAnsiTheme="minorEastAsia" w:cs="方正兰亭超细黑简体" w:hint="eastAsia"/>
          <w:sz w:val="28"/>
          <w:szCs w:val="28"/>
        </w:rPr>
        <w:t>作为先进的青年更应当审视自己肩上所担负的责任。明天是什么、在哪里？乃至我的一生该如何度过，我的存在将会如何作用于这个社会，这个社会又会如何评价我；这些问题都是在认清自己身上被年华悄悄然地贴上新时代青年的标签后的我们当斟酌斟酌的。</w:t>
      </w:r>
    </w:p>
    <w:p w:rsidR="00326CDA" w:rsidRDefault="005E2A9E"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正如习总书记在十九大中一再强调“从现在到二零二零年，是全面建成小康社会的决胜期。”</w:t>
      </w:r>
      <w:proofErr w:type="gramStart"/>
      <w:r>
        <w:rPr>
          <w:rFonts w:asciiTheme="minorEastAsia" w:hAnsiTheme="minorEastAsia" w:cs="方正兰亭超细黑简体" w:hint="eastAsia"/>
          <w:sz w:val="28"/>
          <w:szCs w:val="28"/>
        </w:rPr>
        <w:t>最</w:t>
      </w:r>
      <w:proofErr w:type="gramEnd"/>
      <w:r>
        <w:rPr>
          <w:rFonts w:asciiTheme="minorEastAsia" w:hAnsiTheme="minorEastAsia" w:cs="方正兰亭超细黑简体" w:hint="eastAsia"/>
          <w:sz w:val="28"/>
          <w:szCs w:val="28"/>
        </w:rPr>
        <w:t>关键的时刻正向中国迎</w:t>
      </w:r>
      <w:r w:rsidR="00F6526A">
        <w:rPr>
          <w:rFonts w:asciiTheme="minorEastAsia" w:hAnsiTheme="minorEastAsia" w:cs="方正兰亭超细黑简体" w:hint="eastAsia"/>
          <w:sz w:val="28"/>
          <w:szCs w:val="28"/>
        </w:rPr>
        <w:t>面走来，而我们也确实以不胜枚举的在各个领域的非凡成就予以回应。</w:t>
      </w:r>
      <w:r>
        <w:rPr>
          <w:rFonts w:asciiTheme="minorEastAsia" w:hAnsiTheme="minorEastAsia" w:cs="方正兰亭超细黑简体" w:hint="eastAsia"/>
          <w:sz w:val="28"/>
          <w:szCs w:val="28"/>
        </w:rPr>
        <w:t>但此亦多益</w:t>
      </w:r>
      <w:r>
        <w:rPr>
          <w:rFonts w:asciiTheme="minorEastAsia" w:hAnsiTheme="minorEastAsia" w:cs="方正兰亭超细黑简体" w:hint="eastAsia"/>
          <w:sz w:val="28"/>
          <w:szCs w:val="28"/>
        </w:rPr>
        <w:lastRenderedPageBreak/>
        <w:t>之阳春，此亦绝念之穷冬</w:t>
      </w:r>
      <w:r w:rsidR="00A834A4">
        <w:rPr>
          <w:rFonts w:asciiTheme="minorEastAsia" w:hAnsiTheme="minorEastAsia" w:cs="方正兰亭超细黑简体" w:hint="eastAsia"/>
          <w:sz w:val="28"/>
          <w:szCs w:val="28"/>
        </w:rPr>
        <w:t>。</w:t>
      </w:r>
      <w:r>
        <w:rPr>
          <w:rFonts w:asciiTheme="minorEastAsia" w:hAnsiTheme="minorEastAsia" w:cs="方正兰亭超细黑简体" w:hint="eastAsia"/>
          <w:sz w:val="28"/>
          <w:szCs w:val="28"/>
        </w:rPr>
        <w:t>在中国共产党不忘初心的带领下，在不曾停下脚步的坚定不移的革新中，全国各族人民正在被唤作团结的纽带紧紧捆绑在一起，在实现中国特色社会主义道路上一路披荆斩棘。</w:t>
      </w:r>
    </w:p>
    <w:p w:rsidR="005E2A9E" w:rsidRDefault="005E2A9E"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习总书记在报告中指出：青年兴则国兴，青年强则国强。青年一代有理想，有本领，有担当，国家就有前途，民族就有希望。我国主要矛盾已经转化为人民日益增长的美好生活需要与不平衡不充分的发展之间的矛盾。作为新时代的青少年我们应该以更具发展性的目光审视中国现阶段的处境，并努力开拓物质文化、政治文化、社会文化、生态文化等方面</w:t>
      </w:r>
      <w:r w:rsidR="00A834A4">
        <w:rPr>
          <w:rFonts w:asciiTheme="minorEastAsia" w:hAnsiTheme="minorEastAsia" w:cs="方正兰亭超细黑简体" w:hint="eastAsia"/>
          <w:sz w:val="28"/>
          <w:szCs w:val="28"/>
        </w:rPr>
        <w:t>。</w:t>
      </w:r>
    </w:p>
    <w:p w:rsidR="00A834A4" w:rsidRDefault="00A834A4"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现如今，城乡问题是国家发展的一个重要问题，更是我们必须面对，务必解决的大问题，</w:t>
      </w:r>
      <w:r w:rsidRPr="00A834A4">
        <w:rPr>
          <w:rFonts w:asciiTheme="minorEastAsia" w:hAnsiTheme="minorEastAsia" w:cs="方正兰亭超细黑简体"/>
          <w:sz w:val="28"/>
          <w:szCs w:val="28"/>
        </w:rPr>
        <w:t>人喜欢大都市的热闹繁华，背井离乡从乡村来到城市发展；有人喜欢乡村的宁静悠然，在城市漂泊打拼之后，又回到那个生他养他的乡村，扎下根来创新创业……“城市进得了，乡村回得去”是很多人向往的生活，而这种生活离不开城乡融合发展。</w:t>
      </w:r>
      <w:r w:rsidR="001761AE">
        <w:rPr>
          <w:rFonts w:asciiTheme="minorEastAsia" w:hAnsiTheme="minorEastAsia" w:cs="方正兰亭超细黑简体" w:hint="eastAsia"/>
          <w:sz w:val="28"/>
          <w:szCs w:val="28"/>
        </w:rPr>
        <w:t xml:space="preserve"> </w:t>
      </w:r>
    </w:p>
    <w:p w:rsidR="001761AE" w:rsidRDefault="001761AE" w:rsidP="001761AE">
      <w:pPr>
        <w:spacing w:line="360" w:lineRule="auto"/>
        <w:ind w:firstLineChars="200" w:firstLine="560"/>
        <w:rPr>
          <w:rFonts w:asciiTheme="minorEastAsia" w:hAnsiTheme="minorEastAsia" w:cs="方正兰亭超细黑简体"/>
          <w:sz w:val="28"/>
          <w:szCs w:val="28"/>
        </w:rPr>
      </w:pPr>
      <w:r w:rsidRPr="001761AE">
        <w:rPr>
          <w:rFonts w:asciiTheme="minorEastAsia" w:hAnsiTheme="minorEastAsia" w:cs="方正兰亭超细黑简体"/>
          <w:sz w:val="28"/>
          <w:szCs w:val="28"/>
        </w:rPr>
        <w:t>在我国经济持续较快发展，特别是工业化、城镇</w:t>
      </w:r>
      <w:proofErr w:type="gramStart"/>
      <w:r w:rsidRPr="001761AE">
        <w:rPr>
          <w:rFonts w:asciiTheme="minorEastAsia" w:hAnsiTheme="minorEastAsia" w:cs="方正兰亭超细黑简体"/>
          <w:sz w:val="28"/>
          <w:szCs w:val="28"/>
        </w:rPr>
        <w:t>化持续</w:t>
      </w:r>
      <w:proofErr w:type="gramEnd"/>
      <w:r w:rsidRPr="001761AE">
        <w:rPr>
          <w:rFonts w:asciiTheme="minorEastAsia" w:hAnsiTheme="minorEastAsia" w:cs="方正兰亭超细黑简体"/>
          <w:sz w:val="28"/>
          <w:szCs w:val="28"/>
        </w:rPr>
        <w:t>快速推进的背景下，我国已经进入城乡融合发展的新阶段。</w:t>
      </w:r>
    </w:p>
    <w:p w:rsidR="001761AE" w:rsidRDefault="001761AE"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科技是第一生产力。</w:t>
      </w:r>
      <w:r w:rsidRPr="001761AE">
        <w:rPr>
          <w:rFonts w:asciiTheme="minorEastAsia" w:hAnsiTheme="minorEastAsia" w:cs="方正兰亭超细黑简体"/>
          <w:sz w:val="28"/>
          <w:szCs w:val="28"/>
        </w:rPr>
        <w:t>我国城乡产业发展水平差异很大，在很多地区，一边是大城市的先进制造业和现代服务业，一边是乡村的传统农业。未来的乡村经济是多元化的，是以现代农业为基础，以农村一二三产业融合发展、乡村文化旅游等新产业新业态为重要补充。实现乡村经济多元化发展，需要用城市的科技特别是农业科技改造乡村的传统农业，利用城市的工业延长乡村的农业产业链条，利用城市的互联</w:t>
      </w:r>
      <w:r w:rsidRPr="001761AE">
        <w:rPr>
          <w:rFonts w:asciiTheme="minorEastAsia" w:hAnsiTheme="minorEastAsia" w:cs="方正兰亭超细黑简体"/>
          <w:sz w:val="28"/>
          <w:szCs w:val="28"/>
        </w:rPr>
        <w:lastRenderedPageBreak/>
        <w:t>网产业等服务业来丰富农村的产业</w:t>
      </w:r>
      <w:proofErr w:type="gramStart"/>
      <w:r w:rsidRPr="001761AE">
        <w:rPr>
          <w:rFonts w:asciiTheme="minorEastAsia" w:hAnsiTheme="minorEastAsia" w:cs="方正兰亭超细黑简体"/>
          <w:sz w:val="28"/>
          <w:szCs w:val="28"/>
        </w:rPr>
        <w:t>业</w:t>
      </w:r>
      <w:proofErr w:type="gramEnd"/>
      <w:r w:rsidRPr="001761AE">
        <w:rPr>
          <w:rFonts w:asciiTheme="minorEastAsia" w:hAnsiTheme="minorEastAsia" w:cs="方正兰亭超细黑简体"/>
          <w:sz w:val="28"/>
          <w:szCs w:val="28"/>
        </w:rPr>
        <w:t>态。</w:t>
      </w:r>
      <w:r>
        <w:rPr>
          <w:rFonts w:asciiTheme="minorEastAsia" w:hAnsiTheme="minorEastAsia" w:cs="方正兰亭超细黑简体" w:hint="eastAsia"/>
          <w:sz w:val="28"/>
          <w:szCs w:val="28"/>
        </w:rPr>
        <w:t>而这正是我们青年一代需要做出努力，为国家农业农村建设添砖加瓦。</w:t>
      </w:r>
    </w:p>
    <w:p w:rsidR="001761AE" w:rsidRPr="005E2A9E" w:rsidRDefault="001761AE" w:rsidP="001761AE">
      <w:pPr>
        <w:spacing w:line="360" w:lineRule="auto"/>
        <w:ind w:firstLineChars="200" w:firstLine="560"/>
        <w:rPr>
          <w:rFonts w:asciiTheme="minorEastAsia" w:hAnsiTheme="minorEastAsia" w:cs="方正兰亭超细黑简体"/>
          <w:sz w:val="28"/>
          <w:szCs w:val="28"/>
        </w:rPr>
      </w:pPr>
      <w:r>
        <w:rPr>
          <w:rFonts w:asciiTheme="minorEastAsia" w:hAnsiTheme="minorEastAsia" w:cs="方正兰亭超细黑简体" w:hint="eastAsia"/>
          <w:sz w:val="28"/>
          <w:szCs w:val="28"/>
        </w:rPr>
        <w:t>昂首阔步七十载，先进的青年在路上。</w:t>
      </w:r>
    </w:p>
    <w:sectPr w:rsidR="001761AE" w:rsidRPr="005E2A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兰亭超细黑简体">
    <w:altName w:val="黑体"/>
    <w:charset w:val="86"/>
    <w:family w:val="auto"/>
    <w:pitch w:val="default"/>
    <w:sig w:usb0="00000000" w:usb1="00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F39"/>
    <w:rsid w:val="001349EF"/>
    <w:rsid w:val="001761AE"/>
    <w:rsid w:val="001E1F39"/>
    <w:rsid w:val="0022331E"/>
    <w:rsid w:val="00326CDA"/>
    <w:rsid w:val="005E2A9E"/>
    <w:rsid w:val="0069159F"/>
    <w:rsid w:val="007F4E5D"/>
    <w:rsid w:val="00A834A4"/>
    <w:rsid w:val="00F6526A"/>
    <w:rsid w:val="13C3075C"/>
    <w:rsid w:val="18530844"/>
    <w:rsid w:val="31182024"/>
    <w:rsid w:val="40EE148C"/>
    <w:rsid w:val="47B37C75"/>
    <w:rsid w:val="66592801"/>
    <w:rsid w:val="744C6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dcterms:created xsi:type="dcterms:W3CDTF">2014-10-29T12:08:00Z</dcterms:created>
  <dcterms:modified xsi:type="dcterms:W3CDTF">2019-10-25T13:54:00Z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KSORubyTemplateID" linkTarget="0">
    <vt:lpwstr>6</vt:lpwstr>
  </property>
</Properties>
</file>