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1C89E" w14:textId="6ECBB1CE" w:rsidR="00602E03" w:rsidRDefault="0072187A" w:rsidP="0072187A">
      <w:pPr>
        <w:jc w:val="center"/>
      </w:pPr>
      <w:r>
        <w:rPr>
          <w:rFonts w:hint="eastAsia"/>
        </w:rPr>
        <w:t>形式与政策学习心得</w:t>
      </w:r>
    </w:p>
    <w:p w14:paraId="17711C3B" w14:textId="790E86BE" w:rsidR="0072187A" w:rsidRDefault="0072187A" w:rsidP="0072187A">
      <w:pPr>
        <w:rPr>
          <w:rFonts w:hint="eastAsia"/>
        </w:rPr>
      </w:pPr>
      <w:r>
        <w:rPr>
          <w:rFonts w:hint="eastAsia"/>
        </w:rPr>
        <w:t>学习内容：</w:t>
      </w:r>
    </w:p>
    <w:p w14:paraId="213ABF45" w14:textId="4002AE63" w:rsidR="0072187A" w:rsidRDefault="0072187A" w:rsidP="0072187A">
      <w:pPr>
        <w:jc w:val="left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学生施敏婕，学号1763210，是海洋文化与法律学院17级行政管理专业的学生，在</w:t>
      </w:r>
      <w:r w:rsidRPr="0072187A">
        <w:t>2019年10月15日和2019年10月22日</w:t>
      </w:r>
      <w:r>
        <w:rPr>
          <w:rFonts w:hint="eastAsia"/>
        </w:rPr>
        <w:t>于</w:t>
      </w:r>
      <w:r w:rsidRPr="0072187A">
        <w:t>1203教室，</w:t>
      </w:r>
      <w:r>
        <w:rPr>
          <w:rFonts w:hint="eastAsia"/>
        </w:rPr>
        <w:t>听取了</w:t>
      </w:r>
      <w:r w:rsidRPr="0072187A">
        <w:t>周辉老师所讲的《</w:t>
      </w:r>
      <w:r>
        <w:rPr>
          <w:rFonts w:hint="eastAsia"/>
        </w:rPr>
        <w:t>壮丽</w:t>
      </w:r>
      <w:r w:rsidRPr="0072187A">
        <w:t>70年，奋斗新时代》和《走好城乡融合发展之路》形势与政策教学</w:t>
      </w:r>
      <w:r>
        <w:rPr>
          <w:rFonts w:hint="eastAsia"/>
        </w:rPr>
        <w:t>两个</w:t>
      </w:r>
      <w:r w:rsidRPr="0072187A">
        <w:t>专题。</w:t>
      </w:r>
    </w:p>
    <w:p w14:paraId="41E8D2D9" w14:textId="2DDF827C" w:rsidR="0072187A" w:rsidRDefault="0072187A" w:rsidP="0072187A">
      <w:pPr>
        <w:jc w:val="left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《</w:t>
      </w:r>
      <w:bookmarkStart w:id="0" w:name="_Hlk22839109"/>
      <w:r>
        <w:rPr>
          <w:rFonts w:hint="eastAsia"/>
        </w:rPr>
        <w:t>走好城乡融合发展之路</w:t>
      </w:r>
      <w:bookmarkEnd w:id="0"/>
      <w:r>
        <w:rPr>
          <w:rFonts w:hint="eastAsia"/>
        </w:rPr>
        <w:t>》专题，主要讲述内容如下：</w:t>
      </w:r>
    </w:p>
    <w:p w14:paraId="50284D64" w14:textId="13B869BD" w:rsidR="0072187A" w:rsidRDefault="0072187A" w:rsidP="0072187A">
      <w:pPr>
        <w:jc w:val="left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主讲老师就城乡融合发展的不平衡现状展开分析，着重为我们阐明了城乡融合发展的意义和重要性，城乡融合发展必须进行下去且刻不容缓，从而引出新的城乡融合发展的路线规划，旨于逐步缩小城乡之间各方面的差距，完善乡镇的各项设施建设，增加农村人民收入，推动乡村多元化发展。</w:t>
      </w:r>
    </w:p>
    <w:p w14:paraId="24BD413E" w14:textId="3D5422E1" w:rsidR="0072187A" w:rsidRDefault="0072187A" w:rsidP="0072187A">
      <w:pPr>
        <w:jc w:val="left"/>
      </w:pPr>
      <w:r>
        <w:rPr>
          <w:rFonts w:hint="eastAsia"/>
        </w:rPr>
        <w:t xml:space="preserve"> </w:t>
      </w:r>
      <w:r>
        <w:t xml:space="preserve">   </w:t>
      </w:r>
    </w:p>
    <w:p w14:paraId="5FCAF551" w14:textId="730F7298" w:rsidR="0072187A" w:rsidRDefault="0072187A" w:rsidP="0072187A">
      <w:pPr>
        <w:jc w:val="left"/>
      </w:pPr>
      <w:r>
        <w:rPr>
          <w:rFonts w:hint="eastAsia"/>
        </w:rPr>
        <w:t>学习心得：</w:t>
      </w:r>
    </w:p>
    <w:p w14:paraId="36F4F255" w14:textId="657D5495" w:rsidR="003B4CF3" w:rsidRDefault="0072187A" w:rsidP="0072187A">
      <w:pPr>
        <w:jc w:val="left"/>
      </w:pPr>
      <w:r>
        <w:rPr>
          <w:rFonts w:hint="eastAsia"/>
        </w:rPr>
        <w:t xml:space="preserve"> </w:t>
      </w:r>
      <w:r>
        <w:t xml:space="preserve">   </w:t>
      </w:r>
      <w:r w:rsidR="00235E8D">
        <w:rPr>
          <w:rFonts w:hint="eastAsia"/>
        </w:rPr>
        <w:t>相较于第一课《壮丽70年》，习总书记在天安门上833字的演讲让人记忆犹新，70年的阅兵也让我震撼不已，第二课城乡融合发展的主题看起来离我们遥远了很多。但作为新一代的祖国青年，我们应当扛起这种重要的国家建设的重任。</w:t>
      </w:r>
      <w:r w:rsidR="003B4CF3" w:rsidRPr="003B4CF3">
        <w:rPr>
          <w:rFonts w:hint="eastAsia"/>
        </w:rPr>
        <w:t>乡村兴则国家兴，乡村衰则国家衰。在现代化进程中，如何处理好工农关系、城乡关系，一定程度上决定着现代化的成败。改革开放特别是党的十八大以来，我国在统筹城乡发展、推进新型城镇化方面取得了显著进展，但城乡要素流动不顺畅、公共资源配置不合理等问题依然突出，影响城乡融合发展的体制机制障碍尚未根本消除。现阶段推进城乡融合发展，有着现实而深刻的时代背景，也有着重大而深远的历史意义，它既是破解新时代社会主要矛盾的关键抓手，又是现代化的重要标志，也是拓展发展空间的强大动力。建立健全城乡融合发展的体制机制和政策体系，则是走好城乡融合发展之路、促进乡村振兴和农业农村现代化的制度保障。</w:t>
      </w:r>
    </w:p>
    <w:p w14:paraId="32AC2E6D" w14:textId="1422B917" w:rsidR="0072187A" w:rsidRDefault="003B4CF3" w:rsidP="003B4CF3">
      <w:pPr>
        <w:ind w:firstLineChars="200" w:firstLine="420"/>
        <w:jc w:val="left"/>
      </w:pPr>
      <w:r w:rsidRPr="003B4CF3">
        <w:rPr>
          <w:rFonts w:hint="eastAsia"/>
        </w:rPr>
        <w:t>城乡融合是社会发展的必然趋势，党的十九大提出乡村振兴战略，首次将“城乡融合发展”写入党的文献，标志着中国特色社会主义城乡关系进入新的历史时期。这是党中央在正确把握我国新阶段经济社会发展的新趋势、新矛盾、新挑战、新机遇和遵循经济社会发展规律的基础上作出的重大部署，具有极强的时代性、创新性、针对性和极为重要的战略意义。</w:t>
      </w:r>
    </w:p>
    <w:p w14:paraId="13235C7C" w14:textId="370D71C4" w:rsidR="00235E8D" w:rsidRDefault="00235E8D" w:rsidP="003B4CF3">
      <w:pPr>
        <w:ind w:firstLineChars="200" w:firstLine="420"/>
        <w:jc w:val="left"/>
        <w:rPr>
          <w:rFonts w:hint="eastAsia"/>
        </w:rPr>
      </w:pPr>
      <w:r w:rsidRPr="00235E8D">
        <w:rPr>
          <w:rFonts w:hint="eastAsia"/>
        </w:rPr>
        <w:t>中国要强，农业必须强；中国要美，农村必须美；中国要富，农民必须富。</w:t>
      </w:r>
      <w:r>
        <w:rPr>
          <w:rFonts w:hint="eastAsia"/>
        </w:rPr>
        <w:t>我们应当学习</w:t>
      </w:r>
      <w:r w:rsidRPr="00235E8D">
        <w:rPr>
          <w:rFonts w:hint="eastAsia"/>
        </w:rPr>
        <w:t>贯彻习近平总书记讲话精神，深刻认识建立健全城乡融合发展体制机制的重要意义，顺应经济社会发展规律，根据城乡关系发展特征，</w:t>
      </w:r>
      <w:r>
        <w:rPr>
          <w:rFonts w:hint="eastAsia"/>
        </w:rPr>
        <w:t>在日后的国家建设中尽我们自己的一份力量。</w:t>
      </w:r>
      <w:bookmarkStart w:id="1" w:name="_GoBack"/>
      <w:bookmarkEnd w:id="1"/>
    </w:p>
    <w:sectPr w:rsidR="00235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A1"/>
    <w:rsid w:val="00235E8D"/>
    <w:rsid w:val="003B4CF3"/>
    <w:rsid w:val="00602E03"/>
    <w:rsid w:val="0072187A"/>
    <w:rsid w:val="009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F51C4"/>
  <w15:chartTrackingRefBased/>
  <w15:docId w15:val="{446CE83A-EF36-4E4A-98A5-1D7F5158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2019-10-24T11:26:00Z</dcterms:created>
  <dcterms:modified xsi:type="dcterms:W3CDTF">2019-10-24T13:33:00Z</dcterms:modified>
</cp:coreProperties>
</file>