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lang w:eastAsia="zh-CN"/>
        </w:rPr>
      </w:pPr>
      <w:r>
        <w:rPr>
          <w:rFonts w:hint="eastAsia"/>
          <w:lang w:eastAsia="zh-CN"/>
        </w:rPr>
        <w:t>形式与政策学习心得</w:t>
      </w:r>
    </w:p>
    <w:p>
      <w:pPr>
        <w:numPr>
          <w:ilvl w:val="0"/>
          <w:numId w:val="0"/>
        </w:numPr>
        <w:ind w:left="0" w:leftChars="100"/>
        <w:jc w:val="right"/>
        <w:rPr>
          <w:rFonts w:hint="eastAsia"/>
          <w:lang w:eastAsia="zh-CN"/>
        </w:rPr>
      </w:pPr>
    </w:p>
    <w:p>
      <w:pPr>
        <w:numPr>
          <w:ilvl w:val="0"/>
          <w:numId w:val="0"/>
        </w:numPr>
        <w:ind w:left="0" w:leftChars="100"/>
        <w:jc w:val="right"/>
        <w:rPr>
          <w:rFonts w:hint="eastAsia"/>
          <w:lang w:eastAsia="zh-CN"/>
        </w:rPr>
      </w:pPr>
      <w:r>
        <w:rPr>
          <w:rFonts w:hint="eastAsia"/>
          <w:lang w:eastAsia="zh-CN"/>
        </w:rPr>
        <w:t>蔡艳 1763207</w:t>
      </w:r>
    </w:p>
    <w:p>
      <w:pPr>
        <w:numPr>
          <w:ilvl w:val="0"/>
          <w:numId w:val="0"/>
        </w:numPr>
        <w:ind w:left="0" w:leftChars="0"/>
        <w:jc w:val="left"/>
        <w:rPr>
          <w:rFonts w:hint="eastAsia"/>
          <w:lang w:eastAsia="zh-CN"/>
        </w:rPr>
      </w:pPr>
      <w:r>
        <w:rPr>
          <w:rFonts w:hint="eastAsia"/>
          <w:lang w:eastAsia="zh-CN"/>
        </w:rPr>
        <w:t>一、学习内容</w:t>
      </w:r>
    </w:p>
    <w:p>
      <w:pPr>
        <w:numPr>
          <w:ilvl w:val="0"/>
          <w:numId w:val="0"/>
        </w:numPr>
        <w:ind w:left="0" w:leftChars="0"/>
        <w:jc w:val="left"/>
        <w:rPr>
          <w:rFonts w:hint="eastAsia"/>
          <w:lang w:eastAsia="zh-CN"/>
        </w:rPr>
      </w:pPr>
      <w:r>
        <w:rPr>
          <w:rFonts w:hint="eastAsia"/>
          <w:lang w:eastAsia="zh-CN"/>
        </w:rPr>
        <w:t xml:space="preserve">    学生蔡艳，学号1763207，是海洋文化与法律学院17级行政管理专业的学生。</w:t>
      </w:r>
    </w:p>
    <w:p>
      <w:pPr>
        <w:numPr>
          <w:ilvl w:val="0"/>
          <w:numId w:val="0"/>
        </w:numPr>
        <w:ind w:left="0" w:leftChars="0"/>
        <w:jc w:val="left"/>
        <w:rPr>
          <w:rFonts w:hint="eastAsia"/>
          <w:lang w:eastAsia="zh-CN"/>
        </w:rPr>
      </w:pPr>
      <w:r>
        <w:rPr>
          <w:rFonts w:hint="eastAsia"/>
          <w:lang w:eastAsia="zh-CN"/>
        </w:rPr>
        <w:t xml:space="preserve">    在2019年10月15日在1203教室听取了周辉老师所讲授的《壮丽70年 奋斗新时代》形势与政策教学专题。</w:t>
      </w:r>
    </w:p>
    <w:p>
      <w:pPr>
        <w:numPr>
          <w:ilvl w:val="0"/>
          <w:numId w:val="0"/>
        </w:numPr>
        <w:ind w:left="0" w:leftChars="0"/>
        <w:jc w:val="left"/>
        <w:rPr>
          <w:rFonts w:hint="eastAsia"/>
          <w:lang w:eastAsia="zh-CN"/>
        </w:rPr>
      </w:pPr>
      <w:r>
        <w:rPr>
          <w:rFonts w:hint="eastAsia"/>
          <w:lang w:eastAsia="zh-CN"/>
        </w:rPr>
        <w:t xml:space="preserve">    该专题内容主要围绕着新中国建立70周年，今年的国庆阅兵为主要事件，分为三个部分：1、艰辛探索 铸就辉煌历程；2、砥砺奋进 谱写壮丽史诗；3、深刻启示 引领前行之路。对习近平主席的重要讲话进行深入了解。通过观看国庆阅兵的视频更加深刻了解中国是如何从曾经筚路蓝缕到现在的繁荣昌盛。</w:t>
      </w:r>
    </w:p>
    <w:p>
      <w:pPr>
        <w:numPr>
          <w:ilvl w:val="0"/>
          <w:numId w:val="0"/>
        </w:numPr>
        <w:ind w:left="0" w:leftChars="0"/>
        <w:jc w:val="left"/>
        <w:rPr>
          <w:rFonts w:hint="eastAsia"/>
          <w:lang w:eastAsia="zh-CN"/>
        </w:rPr>
      </w:pPr>
      <w:r>
        <w:rPr>
          <w:rFonts w:hint="eastAsia"/>
          <w:lang w:eastAsia="zh-CN"/>
        </w:rPr>
        <w:t xml:space="preserve">    </w:t>
      </w:r>
      <w:r>
        <w:rPr>
          <w:rFonts w:hint="eastAsia"/>
          <w:lang w:val="en-US" w:eastAsia="zh-CN"/>
        </w:rPr>
        <w:t>我国70年来我国社建设改革的历史经验，主要有七个方面：</w:t>
      </w:r>
      <w:r>
        <w:rPr>
          <w:rFonts w:hint="default"/>
          <w:lang w:val="en-US" w:eastAsia="zh-CN"/>
        </w:rPr>
        <w:br w:type="textWrapping"/>
      </w:r>
      <w:r>
        <w:rPr>
          <w:rFonts w:hint="eastAsia"/>
          <w:lang w:val="en-US" w:eastAsia="zh-CN"/>
        </w:rPr>
        <w:t xml:space="preserve">    </w:t>
      </w:r>
      <w:r>
        <w:rPr>
          <w:rFonts w:hint="default"/>
          <w:lang w:val="en-US" w:eastAsia="zh-CN"/>
        </w:rPr>
        <w:t>（一）必须坚持走中国特色社会主义发展道路，把牢国家建设的正确政治方向。坚持正确的发展道路，是关系根本、关系全局的重大问题。历史反复证明，照抄照搬他国的政治制度，突然搬来一座政治制度上的“飞来峰”，是行不通的。</w:t>
      </w:r>
      <w:r>
        <w:rPr>
          <w:rFonts w:hint="default"/>
          <w:lang w:val="en-US" w:eastAsia="zh-CN"/>
        </w:rPr>
        <w:br w:type="textWrapping"/>
      </w:r>
      <w:r>
        <w:rPr>
          <w:rFonts w:hint="default"/>
          <w:lang w:val="en-US" w:eastAsia="zh-CN"/>
        </w:rPr>
        <w:t>　　（二）必须坚持和加强组织的全面领导，夯实国家建设的根本政治保证。 </w:t>
      </w:r>
      <w:r>
        <w:rPr>
          <w:rFonts w:hint="default"/>
          <w:lang w:val="en-US" w:eastAsia="zh-CN"/>
        </w:rPr>
        <w:br w:type="textWrapping"/>
      </w:r>
      <w:r>
        <w:rPr>
          <w:rFonts w:hint="default"/>
          <w:lang w:val="en-US" w:eastAsia="zh-CN"/>
        </w:rPr>
        <w:t>　　（三）必须坚持以创新理论为指导，不断开创国家建设的新局面。</w:t>
      </w:r>
      <w:r>
        <w:rPr>
          <w:rFonts w:hint="default"/>
          <w:lang w:val="en-US" w:eastAsia="zh-CN"/>
        </w:rPr>
        <w:br w:type="textWrapping"/>
      </w:r>
      <w:r>
        <w:rPr>
          <w:rFonts w:hint="default"/>
          <w:lang w:val="en-US" w:eastAsia="zh-CN"/>
        </w:rPr>
        <w:t>　　（四）必须坚持人民主体地位，健全人民当家作主的制度体系。人民当家作主是社会主义民主政治的本质和核心。</w:t>
      </w:r>
      <w:r>
        <w:rPr>
          <w:rFonts w:hint="default"/>
          <w:lang w:val="en-US" w:eastAsia="zh-CN"/>
        </w:rPr>
        <w:br w:type="textWrapping"/>
      </w:r>
      <w:r>
        <w:rPr>
          <w:rFonts w:hint="default"/>
          <w:lang w:val="en-US" w:eastAsia="zh-CN"/>
        </w:rPr>
        <w:t>　　（五）必须坚持全面依法治国，建设社会主义法治国家。</w:t>
      </w:r>
      <w:r>
        <w:rPr>
          <w:rFonts w:hint="default"/>
          <w:lang w:val="en-US" w:eastAsia="zh-CN"/>
        </w:rPr>
        <w:br w:type="textWrapping"/>
      </w:r>
      <w:r>
        <w:rPr>
          <w:rFonts w:hint="default"/>
          <w:lang w:val="en-US" w:eastAsia="zh-CN"/>
        </w:rPr>
        <w:t>　　（六）必须坚持全面深化改革，推动中国特色社会主义制度更加成熟更加定型。</w:t>
      </w:r>
      <w:r>
        <w:rPr>
          <w:rFonts w:hint="default"/>
          <w:lang w:val="en-US" w:eastAsia="zh-CN"/>
        </w:rPr>
        <w:br w:type="textWrapping"/>
      </w:r>
      <w:r>
        <w:rPr>
          <w:rFonts w:hint="default"/>
          <w:lang w:val="en-US" w:eastAsia="zh-CN"/>
        </w:rPr>
        <w:t>　　（七）必须坚持民主集中制，调动一切积极因素，凝聚起实现伟大梦想的磅礴力量。</w:t>
      </w:r>
    </w:p>
    <w:p>
      <w:pPr>
        <w:numPr>
          <w:ilvl w:val="0"/>
          <w:numId w:val="0"/>
        </w:numPr>
        <w:ind w:left="0" w:leftChars="0"/>
        <w:jc w:val="left"/>
        <w:rPr>
          <w:rFonts w:hint="eastAsia"/>
          <w:lang w:eastAsia="zh-CN"/>
        </w:rPr>
      </w:pPr>
      <w:r>
        <w:rPr>
          <w:rFonts w:hint="eastAsia"/>
          <w:lang w:eastAsia="zh-CN"/>
        </w:rPr>
        <w:t xml:space="preserve">    在2019年10月22日在1203教室听取了周辉老师所讲授的《走好城乡融合发展之路》形势与政策教学专题。</w:t>
      </w:r>
    </w:p>
    <w:p>
      <w:pPr>
        <w:numPr>
          <w:ilvl w:val="0"/>
          <w:numId w:val="0"/>
        </w:numPr>
        <w:ind w:left="0" w:leftChars="0"/>
        <w:jc w:val="left"/>
        <w:rPr>
          <w:rFonts w:hint="eastAsia"/>
          <w:lang w:eastAsia="zh-CN"/>
        </w:rPr>
      </w:pPr>
      <w:r>
        <w:rPr>
          <w:rFonts w:hint="eastAsia"/>
          <w:lang w:eastAsia="zh-CN"/>
        </w:rPr>
        <w:t xml:space="preserve">    该专题内容主要围绕城乡发展，分为四个部分，让我们充分意识到城乡融合发展的重要意义，回顾城乡融合的发展历程，以及意识到现今城乡发展存在的不平衡现状，以及为此而发展出的新路线。</w:t>
      </w:r>
    </w:p>
    <w:p>
      <w:pPr>
        <w:numPr>
          <w:ilvl w:val="0"/>
          <w:numId w:val="0"/>
        </w:numPr>
        <w:ind w:left="0" w:leftChars="0"/>
        <w:jc w:val="left"/>
        <w:rPr>
          <w:rFonts w:hint="eastAsia"/>
          <w:lang w:eastAsia="zh-CN"/>
        </w:rPr>
      </w:pPr>
      <w:r>
        <w:rPr>
          <w:rFonts w:hint="eastAsia"/>
          <w:lang w:eastAsia="zh-CN"/>
        </w:rPr>
        <w:t>二、学习心得</w:t>
      </w:r>
    </w:p>
    <w:p>
      <w:pPr>
        <w:numPr>
          <w:ilvl w:val="0"/>
          <w:numId w:val="0"/>
        </w:numPr>
        <w:ind w:left="0" w:leftChars="0"/>
        <w:jc w:val="left"/>
        <w:rPr>
          <w:rFonts w:hint="eastAsia"/>
          <w:lang w:eastAsia="zh-CN"/>
        </w:rPr>
      </w:pPr>
      <w:r>
        <w:rPr>
          <w:rFonts w:hint="eastAsia"/>
          <w:lang w:eastAsia="zh-CN"/>
        </w:rPr>
        <w:t xml:space="preserve">    通过周辉老师对于《壮丽70年 奋斗新时代》这一教学主题的生动讲解，课上回顾了不久前所见证的新中国成立70周年的阅兵式，习总书记的讲话还历历在目，在深情回望祖国风风雨雨走过的70年，赞扬了我国各族人民取得的巨大成就，宣誓了前进征程上不断创新的坚定决心，号召全党全军全国各族人民不忘初心，为实现中华民族的伟大复兴而继续努力奋斗。</w:t>
      </w:r>
    </w:p>
    <w:p>
      <w:pPr>
        <w:numPr>
          <w:ilvl w:val="0"/>
          <w:numId w:val="0"/>
        </w:numPr>
        <w:ind w:left="0" w:leftChars="0"/>
        <w:jc w:val="left"/>
        <w:rPr>
          <w:rFonts w:hint="eastAsia"/>
          <w:lang w:eastAsia="zh-CN"/>
        </w:rPr>
      </w:pPr>
      <w:r>
        <w:rPr>
          <w:rFonts w:hint="eastAsia"/>
          <w:lang w:eastAsia="zh-CN"/>
        </w:rPr>
        <w:t xml:space="preserve">    新中国成立70年来日新月异，一直在不断克服困难，为全国人民的生活水平付出了巨大的艰辛。我国的国民生产总值从1952年到如今2018年足足增长了174倍，让7亿多农村人口实现脱贫。让人均寿命从35岁增加到77岁，逐步通过自身实力的不断增强，有重新回到世界的目光中，成为了一个有世界影响力的超级大国。如今中国在世界上影响力逐渐加深，同时也在转变固有印象。让中国制造变成中国创造。越来越多的国内品牌在崛起，高精尖科技也在蓬勃发展。国货变成了一个越来越有力量的群体。</w:t>
      </w:r>
    </w:p>
    <w:p>
      <w:pPr>
        <w:numPr>
          <w:ilvl w:val="0"/>
          <w:numId w:val="0"/>
        </w:numPr>
        <w:ind w:left="0" w:leftChars="0"/>
        <w:jc w:val="left"/>
        <w:rPr>
          <w:rFonts w:hint="eastAsia"/>
          <w:lang w:eastAsia="zh-CN"/>
        </w:rPr>
      </w:pPr>
      <w:r>
        <w:rPr>
          <w:rFonts w:hint="eastAsia"/>
          <w:lang w:eastAsia="zh-CN"/>
        </w:rPr>
        <w:t xml:space="preserve">    中国将一个个不可能变为了可能，是亿万人民的不断努力，也是中国共产党的正确领导，人民就是共和国最坚实的后盾，是我们党执政最大的底气。</w:t>
      </w:r>
    </w:p>
    <w:p>
      <w:pPr>
        <w:numPr>
          <w:ilvl w:val="0"/>
          <w:numId w:val="0"/>
        </w:numPr>
        <w:ind w:left="0" w:leftChars="0"/>
        <w:jc w:val="left"/>
        <w:rPr>
          <w:rFonts w:hint="eastAsia"/>
          <w:lang w:eastAsia="zh-CN"/>
        </w:rPr>
      </w:pPr>
      <w:r>
        <w:rPr>
          <w:rFonts w:hint="eastAsia"/>
          <w:lang w:eastAsia="zh-CN"/>
        </w:rPr>
        <w:t xml:space="preserve">    所以，在阅兵式中，群众游行也是浓墨重彩的一个篇章。以同心共筑中国梦为主题，七十辆彩车让我们回顾了奋斗的历史，也激励我们为更好的未来而奋斗，70周年的庆典上对过去功勋的总结，也是新中国奋斗的新开始！</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PingFang SC">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2019-10-25T00:29:35Z</dcterms:created>
  <dc:creator>蔡艳的 iPad</dc:creator>
  <cp:lastModifiedBy>蔡艳的 iPad</cp:lastModifiedBy>
  <dcterms:modified xsi:type="dcterms:W3CDTF">2019-10-24T19:42:19Z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2052-10.0.2</vt:lpwstr>
  </property>
</Properties>
</file>