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BBE" w:rsidRDefault="004E1BBE" w:rsidP="004E1BBE">
      <w:r>
        <w:rPr>
          <w:rFonts w:hint="eastAsia"/>
        </w:rPr>
        <w:t>形势与政策</w:t>
      </w:r>
    </w:p>
    <w:p w:rsidR="004E1BBE" w:rsidRDefault="004E1BBE" w:rsidP="004E1BBE">
      <w:pPr>
        <w:widowControl w:val="0"/>
        <w:numPr>
          <w:ilvl w:val="0"/>
          <w:numId w:val="1"/>
        </w:numPr>
        <w:adjustRightInd/>
        <w:snapToGrid/>
        <w:spacing w:after="0"/>
        <w:jc w:val="both"/>
      </w:pPr>
    </w:p>
    <w:p w:rsidR="004E1BBE" w:rsidRDefault="004E1BBE" w:rsidP="004E1BBE">
      <w:pPr>
        <w:ind w:firstLineChars="200" w:firstLine="440"/>
      </w:pPr>
      <w:r>
        <w:rPr>
          <w:rFonts w:hint="eastAsia"/>
        </w:rPr>
        <w:t>学生马天顺，学号</w:t>
      </w:r>
      <w:r>
        <w:rPr>
          <w:rFonts w:hint="eastAsia"/>
        </w:rPr>
        <w:t>1763138</w:t>
      </w:r>
      <w:r>
        <w:rPr>
          <w:rFonts w:hint="eastAsia"/>
        </w:rPr>
        <w:t>海洋文化与法律学院</w:t>
      </w:r>
      <w:r>
        <w:rPr>
          <w:rFonts w:hint="eastAsia"/>
        </w:rPr>
        <w:t>2017</w:t>
      </w:r>
      <w:r>
        <w:rPr>
          <w:rFonts w:hint="eastAsia"/>
        </w:rPr>
        <w:t>级行政管理专业学生</w:t>
      </w:r>
      <w:r>
        <w:rPr>
          <w:rFonts w:hint="eastAsia"/>
        </w:rPr>
        <w:t xml:space="preserve"> 2019</w:t>
      </w:r>
      <w:r>
        <w:rPr>
          <w:rFonts w:hint="eastAsia"/>
        </w:rPr>
        <w:t>年</w:t>
      </w:r>
      <w:r>
        <w:rPr>
          <w:rFonts w:hint="eastAsia"/>
        </w:rPr>
        <w:t>10</w:t>
      </w:r>
      <w:r>
        <w:rPr>
          <w:rFonts w:hint="eastAsia"/>
        </w:rPr>
        <w:t>月</w:t>
      </w:r>
      <w:r>
        <w:rPr>
          <w:rFonts w:hint="eastAsia"/>
        </w:rPr>
        <w:t>15</w:t>
      </w:r>
      <w:r>
        <w:rPr>
          <w:rFonts w:hint="eastAsia"/>
        </w:rPr>
        <w:t>日与</w:t>
      </w:r>
      <w:r>
        <w:rPr>
          <w:rFonts w:hint="eastAsia"/>
        </w:rPr>
        <w:t>2019</w:t>
      </w:r>
      <w:r>
        <w:rPr>
          <w:rFonts w:hint="eastAsia"/>
        </w:rPr>
        <w:t>年</w:t>
      </w:r>
      <w:r>
        <w:rPr>
          <w:rFonts w:hint="eastAsia"/>
        </w:rPr>
        <w:t>10</w:t>
      </w:r>
      <w:r>
        <w:rPr>
          <w:rFonts w:hint="eastAsia"/>
        </w:rPr>
        <w:t>月</w:t>
      </w:r>
      <w:r>
        <w:rPr>
          <w:rFonts w:hint="eastAsia"/>
        </w:rPr>
        <w:t>22</w:t>
      </w:r>
      <w:r>
        <w:rPr>
          <w:rFonts w:hint="eastAsia"/>
        </w:rPr>
        <w:t>日在</w:t>
      </w:r>
      <w:r>
        <w:rPr>
          <w:rFonts w:hint="eastAsia"/>
        </w:rPr>
        <w:t>1203</w:t>
      </w:r>
      <w:r>
        <w:rPr>
          <w:rFonts w:hint="eastAsia"/>
        </w:rPr>
        <w:t>听取了周辉教师所讲授的《壮丽</w:t>
      </w:r>
      <w:r>
        <w:rPr>
          <w:rFonts w:hint="eastAsia"/>
        </w:rPr>
        <w:t>70</w:t>
      </w:r>
      <w:r>
        <w:rPr>
          <w:rFonts w:hint="eastAsia"/>
        </w:rPr>
        <w:t>年</w:t>
      </w:r>
      <w:r>
        <w:rPr>
          <w:rFonts w:hint="eastAsia"/>
        </w:rPr>
        <w:t xml:space="preserve"> </w:t>
      </w:r>
      <w:r>
        <w:rPr>
          <w:rFonts w:hint="eastAsia"/>
        </w:rPr>
        <w:t>奋斗新时代》与《走好城乡发展之路》形势与政策教学专题。</w:t>
      </w:r>
    </w:p>
    <w:p w:rsidR="004E1BBE" w:rsidRDefault="004E1BBE" w:rsidP="004E1BBE">
      <w:r>
        <w:rPr>
          <w:rFonts w:hint="eastAsia"/>
        </w:rPr>
        <w:t>专题主要讲述内容如下：</w:t>
      </w:r>
    </w:p>
    <w:p w:rsidR="00CD3577" w:rsidRDefault="000D51AC" w:rsidP="000D51AC">
      <w:pPr>
        <w:widowControl w:val="0"/>
        <w:tabs>
          <w:tab w:val="left" w:pos="4281"/>
        </w:tabs>
        <w:adjustRightInd/>
        <w:snapToGrid/>
        <w:spacing w:after="0"/>
        <w:jc w:val="both"/>
      </w:pPr>
      <w:r>
        <w:rPr>
          <w:rFonts w:hint="eastAsia"/>
        </w:rPr>
        <w:t>1.</w:t>
      </w:r>
      <w:r w:rsidR="004E1BBE">
        <w:rPr>
          <w:rFonts w:hint="eastAsia"/>
        </w:rPr>
        <w:t>建国</w:t>
      </w:r>
      <w:r w:rsidR="004E1BBE">
        <w:rPr>
          <w:rFonts w:hint="eastAsia"/>
        </w:rPr>
        <w:t>70</w:t>
      </w:r>
      <w:r w:rsidR="004E1BBE">
        <w:rPr>
          <w:rFonts w:hint="eastAsia"/>
        </w:rPr>
        <w:t>周年国庆大阅兵回顾，认真学习习近平主席在国庆阅兵上的重要讲话。回顾中国七十年来的发展，从</w:t>
      </w:r>
      <w:r w:rsidR="004E1BBE">
        <w:rPr>
          <w:rFonts w:hint="eastAsia"/>
        </w:rPr>
        <w:t>1949</w:t>
      </w:r>
      <w:r w:rsidR="004E1BBE">
        <w:rPr>
          <w:rFonts w:hint="eastAsia"/>
        </w:rPr>
        <w:t>年新中国成立再到逐步恢复国际合法席位；从社会主义三大改造到神舟发射</w:t>
      </w:r>
      <w:r w:rsidR="00CD3577">
        <w:rPr>
          <w:rFonts w:hint="eastAsia"/>
        </w:rPr>
        <w:t>；</w:t>
      </w:r>
      <w:r w:rsidR="00CD3577">
        <w:rPr>
          <w:rFonts w:hint="eastAsia"/>
        </w:rPr>
        <w:t xml:space="preserve"> </w:t>
      </w:r>
      <w:r w:rsidR="00CD3577">
        <w:rPr>
          <w:rFonts w:hint="eastAsia"/>
        </w:rPr>
        <w:t>从解放牌汽车到辽宁号；从一贫如洗到世界第二大经济体。中国已经是当今世界的政治经济科技多方位的大国，努力实现现代化，发展中国特色社会主义，让人民幸福，实现中华民族的伟大复兴。</w:t>
      </w:r>
      <w:r>
        <w:rPr>
          <w:rFonts w:hint="eastAsia"/>
        </w:rPr>
        <w:t>中国的现况来之不易，我们要对过去的成绩感谢和怀念；更应该团结一致继续奋斗。</w:t>
      </w:r>
    </w:p>
    <w:p w:rsidR="004E1BBE" w:rsidRDefault="004E1BBE" w:rsidP="00CD3577">
      <w:pPr>
        <w:widowControl w:val="0"/>
        <w:tabs>
          <w:tab w:val="left" w:pos="4281"/>
        </w:tabs>
        <w:adjustRightInd/>
        <w:snapToGrid/>
        <w:spacing w:after="0"/>
        <w:jc w:val="both"/>
      </w:pPr>
    </w:p>
    <w:p w:rsidR="000D51AC" w:rsidRDefault="000D51AC" w:rsidP="000D51AC">
      <w:pPr>
        <w:rPr>
          <w:rFonts w:ascii="微软雅黑" w:hAnsi="微软雅黑" w:cs="宋体" w:hint="eastAsia"/>
          <w:color w:val="121212"/>
          <w:shd w:val="clear" w:color="auto" w:fill="FFFFFF"/>
          <w:lang/>
        </w:rPr>
      </w:pPr>
      <w:r>
        <w:rPr>
          <w:rFonts w:hint="eastAsia"/>
        </w:rPr>
        <w:t>2.</w:t>
      </w:r>
      <w:r>
        <w:rPr>
          <w:rFonts w:hint="eastAsia"/>
        </w:rPr>
        <w:t>中国城乡发展不平衡，需要急切解决这种城乡发展差距。这需要我们充分认识到城乡融合的发展意义，从历来城乡融合发展的成效来正确认识发展不平衡的现状，以此来展望城乡融合发展新线路图。城乡发展不平衡是解决社会发展矛盾的必然选择，需要我们更加去注重农村的发展，加快城镇化的进程。本着乡村和城镇是互促互进、共生共存的态度。</w:t>
      </w:r>
      <w:r w:rsidRPr="000D51AC">
        <w:rPr>
          <w:rFonts w:ascii="微软雅黑" w:hAnsi="微软雅黑" w:cs="宋体" w:hint="eastAsia"/>
          <w:color w:val="121212"/>
          <w:shd w:val="clear" w:color="auto" w:fill="FFFFFF"/>
          <w:lang/>
        </w:rPr>
        <w:t>如果一边是越来越现代化的城市，一边却是越来越萧条的乡村，就不能算是实现了中华民族伟大复兴。</w:t>
      </w:r>
    </w:p>
    <w:p w:rsidR="000D51AC" w:rsidRPr="000D51AC" w:rsidRDefault="000D51AC" w:rsidP="000D51AC">
      <w:pPr>
        <w:rPr>
          <w:rFonts w:ascii="微软雅黑" w:hAnsi="微软雅黑"/>
        </w:rPr>
      </w:pPr>
    </w:p>
    <w:p w:rsidR="004358AB" w:rsidRDefault="000D51AC" w:rsidP="00D31D50">
      <w:pPr>
        <w:spacing w:line="220" w:lineRule="atLeast"/>
        <w:rPr>
          <w:rFonts w:hint="eastAsia"/>
        </w:rPr>
      </w:pPr>
      <w:r>
        <w:t>第二部分</w:t>
      </w:r>
    </w:p>
    <w:p w:rsidR="000D51AC" w:rsidRDefault="000D51AC" w:rsidP="008F2CD9">
      <w:pPr>
        <w:spacing w:line="220" w:lineRule="atLeast"/>
        <w:rPr>
          <w:noProof/>
        </w:rPr>
      </w:pPr>
      <w:r>
        <w:rPr>
          <w:rFonts w:hint="eastAsia"/>
        </w:rPr>
        <w:t>个人心得：首先展望中国自成立以来七十周年的快速发展，不论是经济还是科技亦或是综合国力，都已走在世界前列。这些都是中国千千万先辈们努力的成果，我们出生于中国是我们的幸福，我们应当记住这一切继续地里前行，中国站起来了但并不代表我们可以松懈</w:t>
      </w:r>
      <w:r w:rsidR="00765067">
        <w:rPr>
          <w:rFonts w:hint="eastAsia"/>
        </w:rPr>
        <w:t>，我们应当继续为中华振兴而付之努力。其次是中国城乡发展不平衡，中国自</w:t>
      </w:r>
      <w:r w:rsidR="00765067">
        <w:rPr>
          <w:rFonts w:hint="eastAsia"/>
        </w:rPr>
        <w:t>49</w:t>
      </w:r>
      <w:r w:rsidR="00765067">
        <w:rPr>
          <w:rFonts w:hint="eastAsia"/>
        </w:rPr>
        <w:t>年成立至改革开放前</w:t>
      </w:r>
      <w:r w:rsidR="00765067">
        <w:rPr>
          <w:rFonts w:hint="eastAsia"/>
        </w:rPr>
        <w:t>30</w:t>
      </w:r>
      <w:r w:rsidR="00765067">
        <w:rPr>
          <w:rFonts w:hint="eastAsia"/>
        </w:rPr>
        <w:t>年，中国的计划体制和城乡分割政策就</w:t>
      </w:r>
      <w:r w:rsidR="00765067">
        <w:rPr>
          <w:noProof/>
        </w:rPr>
        <w:t>使得城乡二元结构成为城乡发展突出特点</w:t>
      </w:r>
      <w:r w:rsidR="008F2CD9">
        <w:rPr>
          <w:rFonts w:hint="eastAsia"/>
          <w:noProof/>
        </w:rPr>
        <w:t>；</w:t>
      </w:r>
      <w:r w:rsidR="008F2CD9">
        <w:rPr>
          <w:noProof/>
        </w:rPr>
        <w:t>自党的十四大以后明确了加快建立特色社会主义的市场经济体制</w:t>
      </w:r>
      <w:r w:rsidR="008F2CD9">
        <w:rPr>
          <w:rFonts w:hint="eastAsia"/>
          <w:noProof/>
        </w:rPr>
        <w:t>，</w:t>
      </w:r>
      <w:r w:rsidR="008F2CD9">
        <w:rPr>
          <w:noProof/>
        </w:rPr>
        <w:t>并开始逐步实现以公有制为基础</w:t>
      </w:r>
      <w:r w:rsidR="008F2CD9">
        <w:rPr>
          <w:rFonts w:hint="eastAsia"/>
          <w:noProof/>
        </w:rPr>
        <w:t>，</w:t>
      </w:r>
      <w:r w:rsidR="008F2CD9">
        <w:rPr>
          <w:noProof/>
        </w:rPr>
        <w:t>非公有制和其他多种类经济类型为补充的城乡发展形态</w:t>
      </w:r>
      <w:r w:rsidR="008F2CD9">
        <w:rPr>
          <w:rFonts w:hint="eastAsia"/>
          <w:noProof/>
        </w:rPr>
        <w:t>。</w:t>
      </w:r>
      <w:r w:rsidR="008F2CD9">
        <w:rPr>
          <w:noProof/>
        </w:rPr>
        <w:t>一直到</w:t>
      </w:r>
      <w:r w:rsidR="008F2CD9">
        <w:rPr>
          <w:rFonts w:hint="eastAsia"/>
          <w:noProof/>
        </w:rPr>
        <w:t>1990</w:t>
      </w:r>
      <w:r w:rsidR="008F2CD9">
        <w:rPr>
          <w:rFonts w:hint="eastAsia"/>
          <w:noProof/>
        </w:rPr>
        <w:t>年，为了根本解决农业发展的困境，农民增收空间狭小和农村衰退现象严重等胶着性乡村发展难题，全党工作的重中之重才由工业和城市转向农村，农业和农民的“三农”领域的短板问题。步入</w:t>
      </w:r>
      <w:r w:rsidR="008F2CD9">
        <w:rPr>
          <w:rFonts w:hint="eastAsia"/>
          <w:noProof/>
        </w:rPr>
        <w:t>2000</w:t>
      </w:r>
      <w:r w:rsidR="008F2CD9">
        <w:rPr>
          <w:rFonts w:hint="eastAsia"/>
          <w:noProof/>
        </w:rPr>
        <w:t>年以后，“三农”问题成为大家关注的重点，城乡一体化的发展也成为了纠偏城乡二元体制的重要力量。并且已经很大基础上改变了城乡二元化发展的矛盾。现如今进入</w:t>
      </w:r>
      <w:r w:rsidR="008F2CD9">
        <w:rPr>
          <w:rFonts w:hint="eastAsia"/>
          <w:noProof/>
        </w:rPr>
        <w:t>21</w:t>
      </w:r>
      <w:r w:rsidR="008F2CD9">
        <w:rPr>
          <w:rFonts w:hint="eastAsia"/>
          <w:noProof/>
        </w:rPr>
        <w:t>世纪以来，中国的城乡国土空间的开发面临严重的资源环境的约束，这说明我们的城乡一体化要注重各区</w:t>
      </w:r>
      <w:r w:rsidR="008F2CD9">
        <w:rPr>
          <w:rFonts w:hint="eastAsia"/>
          <w:noProof/>
        </w:rPr>
        <w:lastRenderedPageBreak/>
        <w:t>域的可持续发展，要做到“金山银山不如绿水青山”</w:t>
      </w:r>
      <w:r w:rsidR="008F2CD9" w:rsidRPr="008F2CD9">
        <w:rPr>
          <w:rFonts w:hint="eastAsia"/>
        </w:rPr>
        <w:t xml:space="preserve"> </w:t>
      </w:r>
      <w:r w:rsidR="008F2CD9">
        <w:rPr>
          <w:rFonts w:hint="eastAsia"/>
          <w:noProof/>
        </w:rPr>
        <w:t>在生态系统日益成为显著影响城乡一体化可持续发展系统的条件下，构建绿色经济、低碳发展和循环产业体系，加强资源能源节约利用，促进公民环境教育、践行全域无垃圾发展、为城乡居民创造更好生态空</w:t>
      </w:r>
      <w:r w:rsidR="008F2CD9">
        <w:rPr>
          <w:rFonts w:hint="eastAsia"/>
          <w:noProof/>
        </w:rPr>
        <w:t xml:space="preserve"> </w:t>
      </w:r>
      <w:r w:rsidR="008F2CD9">
        <w:rPr>
          <w:rFonts w:hint="eastAsia"/>
          <w:noProof/>
        </w:rPr>
        <w:t>间，对于城乡区域进行微观整合发展具有重要的促进作用。中国新型城乡形态及城乡一体化发展的未来必定会展示出它的适应性和创造性，城乡发展一体化的中国故事和中国道路也必定会谱写它应有的篇章。</w:t>
      </w:r>
    </w:p>
    <w:sectPr w:rsidR="000D51AC"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4C7501"/>
    <w:multiLevelType w:val="singleLevel"/>
    <w:tmpl w:val="8D4C7501"/>
    <w:lvl w:ilvl="0">
      <w:start w:val="1"/>
      <w:numFmt w:val="chineseCounting"/>
      <w:suff w:val="space"/>
      <w:lvlText w:val="第%1部分"/>
      <w:lvlJc w:val="left"/>
      <w:rPr>
        <w:rFonts w:hint="eastAsia"/>
      </w:rPr>
    </w:lvl>
  </w:abstractNum>
  <w:abstractNum w:abstractNumId="1">
    <w:nsid w:val="577C60F4"/>
    <w:multiLevelType w:val="singleLevel"/>
    <w:tmpl w:val="577C60F4"/>
    <w:lvl w:ilvl="0">
      <w:start w:val="1"/>
      <w:numFmt w:val="decimal"/>
      <w:lvlText w:val="%1."/>
      <w:lvlJc w:val="left"/>
      <w:pPr>
        <w:tabs>
          <w:tab w:val="left" w:pos="4281"/>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0D51AC"/>
    <w:rsid w:val="00323B43"/>
    <w:rsid w:val="003D37D8"/>
    <w:rsid w:val="00426133"/>
    <w:rsid w:val="004358AB"/>
    <w:rsid w:val="004E1BBE"/>
    <w:rsid w:val="00765067"/>
    <w:rsid w:val="008B7726"/>
    <w:rsid w:val="008F2CD9"/>
    <w:rsid w:val="00CD3577"/>
    <w:rsid w:val="00D31D50"/>
    <w:rsid w:val="00F93F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65067"/>
    <w:pPr>
      <w:spacing w:after="0"/>
    </w:pPr>
    <w:rPr>
      <w:sz w:val="18"/>
      <w:szCs w:val="18"/>
    </w:rPr>
  </w:style>
  <w:style w:type="character" w:customStyle="1" w:styleId="Char">
    <w:name w:val="批注框文本 Char"/>
    <w:basedOn w:val="a0"/>
    <w:link w:val="a3"/>
    <w:uiPriority w:val="99"/>
    <w:semiHidden/>
    <w:rsid w:val="0076506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2019-10-24T10:01:00Z</dcterms:created>
  <dcterms:modified xsi:type="dcterms:W3CDTF">2019-10-24T10:01:00Z</dcterms:modified>
</cp:coreProperties>
</file>