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50" w:rsidRPr="003452AB" w:rsidRDefault="00EF6A50" w:rsidP="00EF6A50">
      <w:pPr>
        <w:ind w:left="420" w:hanging="420"/>
        <w:jc w:val="center"/>
        <w:rPr>
          <w:rFonts w:ascii="黑体" w:eastAsia="黑体" w:hAnsi="黑体"/>
          <w:sz w:val="32"/>
          <w:szCs w:val="32"/>
        </w:rPr>
      </w:pPr>
      <w:r w:rsidRPr="003452AB">
        <w:rPr>
          <w:rFonts w:ascii="黑体" w:eastAsia="黑体" w:hAnsi="黑体" w:hint="eastAsia"/>
          <w:sz w:val="32"/>
          <w:szCs w:val="32"/>
        </w:rPr>
        <w:t>形式与政策学习心得</w:t>
      </w:r>
    </w:p>
    <w:p w:rsidR="00EF6A50" w:rsidRPr="003452AB" w:rsidRDefault="00EF6A50" w:rsidP="00EF6A50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3452AB">
        <w:rPr>
          <w:rFonts w:hint="eastAsia"/>
          <w:sz w:val="28"/>
          <w:szCs w:val="28"/>
        </w:rPr>
        <w:t>学习内容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刘万宇</w:t>
      </w:r>
      <w:r w:rsidRPr="003452AB">
        <w:rPr>
          <w:rFonts w:hint="eastAsia"/>
          <w:sz w:val="28"/>
          <w:szCs w:val="28"/>
        </w:rPr>
        <w:t>，学号</w:t>
      </w:r>
      <w:r w:rsidRPr="003452AB">
        <w:rPr>
          <w:rFonts w:hint="eastAsia"/>
          <w:sz w:val="28"/>
          <w:szCs w:val="28"/>
        </w:rPr>
        <w:t>1763118</w:t>
      </w:r>
      <w:r w:rsidRPr="003452AB">
        <w:rPr>
          <w:rFonts w:hint="eastAsia"/>
          <w:sz w:val="28"/>
          <w:szCs w:val="28"/>
        </w:rPr>
        <w:t>，是海洋文化与法律学院</w:t>
      </w:r>
      <w:r w:rsidRPr="003452AB">
        <w:rPr>
          <w:rFonts w:hint="eastAsia"/>
          <w:sz w:val="28"/>
          <w:szCs w:val="28"/>
        </w:rPr>
        <w:t>17</w:t>
      </w:r>
      <w:r w:rsidRPr="003452AB">
        <w:rPr>
          <w:rFonts w:hint="eastAsia"/>
          <w:sz w:val="28"/>
          <w:szCs w:val="28"/>
        </w:rPr>
        <w:t>级行政管理专业学生，</w:t>
      </w:r>
      <w:r w:rsidRPr="003452AB">
        <w:rPr>
          <w:rFonts w:hint="eastAsia"/>
          <w:sz w:val="28"/>
          <w:szCs w:val="28"/>
        </w:rPr>
        <w:t>2019</w:t>
      </w:r>
      <w:r w:rsidRPr="003452AB">
        <w:rPr>
          <w:rFonts w:hint="eastAsia"/>
          <w:sz w:val="28"/>
          <w:szCs w:val="28"/>
        </w:rPr>
        <w:t>年</w:t>
      </w:r>
      <w:r w:rsidRPr="003452AB">
        <w:rPr>
          <w:rFonts w:hint="eastAsia"/>
          <w:sz w:val="28"/>
          <w:szCs w:val="28"/>
        </w:rPr>
        <w:t>10</w:t>
      </w:r>
      <w:r w:rsidRPr="003452AB">
        <w:rPr>
          <w:rFonts w:hint="eastAsia"/>
          <w:sz w:val="28"/>
          <w:szCs w:val="28"/>
        </w:rPr>
        <w:t>月</w:t>
      </w:r>
      <w:r w:rsidRPr="003452AB">
        <w:rPr>
          <w:rFonts w:hint="eastAsia"/>
          <w:sz w:val="28"/>
          <w:szCs w:val="28"/>
        </w:rPr>
        <w:t>15</w:t>
      </w:r>
      <w:r w:rsidRPr="003452AB">
        <w:rPr>
          <w:rFonts w:hint="eastAsia"/>
          <w:sz w:val="28"/>
          <w:szCs w:val="28"/>
        </w:rPr>
        <w:t>日在</w:t>
      </w:r>
      <w:r w:rsidRPr="003452AB">
        <w:rPr>
          <w:rFonts w:hint="eastAsia"/>
          <w:sz w:val="28"/>
          <w:szCs w:val="28"/>
        </w:rPr>
        <w:t>1203</w:t>
      </w:r>
      <w:r w:rsidRPr="003452AB">
        <w:rPr>
          <w:rFonts w:hint="eastAsia"/>
          <w:sz w:val="28"/>
          <w:szCs w:val="28"/>
        </w:rPr>
        <w:t>听取了周辉教师所讲授的《壮丽</w:t>
      </w:r>
      <w:r w:rsidRPr="003452AB">
        <w:rPr>
          <w:rFonts w:hint="eastAsia"/>
          <w:sz w:val="28"/>
          <w:szCs w:val="28"/>
        </w:rPr>
        <w:t>70</w:t>
      </w:r>
      <w:r w:rsidRPr="003452AB">
        <w:rPr>
          <w:rFonts w:hint="eastAsia"/>
          <w:sz w:val="28"/>
          <w:szCs w:val="28"/>
        </w:rPr>
        <w:t>年</w:t>
      </w:r>
      <w:r w:rsidRPr="003452AB">
        <w:rPr>
          <w:rFonts w:hint="eastAsia"/>
          <w:sz w:val="28"/>
          <w:szCs w:val="28"/>
        </w:rPr>
        <w:t xml:space="preserve"> </w:t>
      </w:r>
      <w:r w:rsidRPr="003452AB">
        <w:rPr>
          <w:rFonts w:hint="eastAsia"/>
          <w:sz w:val="28"/>
          <w:szCs w:val="28"/>
        </w:rPr>
        <w:t>奋斗新时代》</w:t>
      </w:r>
      <w:r>
        <w:rPr>
          <w:rFonts w:hint="eastAsia"/>
          <w:sz w:val="28"/>
          <w:szCs w:val="28"/>
        </w:rPr>
        <w:t>和《走好城乡融合发展之路》</w:t>
      </w:r>
      <w:r w:rsidRPr="003452AB">
        <w:rPr>
          <w:rFonts w:hint="eastAsia"/>
          <w:sz w:val="28"/>
          <w:szCs w:val="28"/>
        </w:rPr>
        <w:t>形式与政策教学专题。</w:t>
      </w:r>
      <w:r>
        <w:rPr>
          <w:rFonts w:hint="eastAsia"/>
          <w:sz w:val="28"/>
          <w:szCs w:val="28"/>
        </w:rPr>
        <w:t>在此有以下的心得体会。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经过学习，我们知道了原来</w:t>
      </w:r>
      <w:r w:rsidRPr="00EF6A50">
        <w:rPr>
          <w:sz w:val="28"/>
          <w:szCs w:val="28"/>
        </w:rPr>
        <w:t>新时代，是夺取中国特色社会主义伟大胜利的时代，是决胜全面建成小康社会、全面建设社会主义现代化强国的时代。为了实现新时代中国共产党人的历史使命，我们要实施进行伟大斗争、建设伟大工程、推进伟大事业、实现伟大梦想新时代，我们必须坚持对主观世界的改造，用习近平新时代中国特色社会主义思想武装头脑，作为一切工作的行动指南。</w:t>
      </w:r>
      <w:r>
        <w:rPr>
          <w:sz w:val="28"/>
          <w:szCs w:val="28"/>
        </w:rPr>
        <w:t>所以作为新时代年轻人的我们更应该好好学习，为祖国的未来打好深厚的基础。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在老师的讲述下我们又知道了</w:t>
      </w:r>
      <w:r w:rsidRPr="00EF6A50">
        <w:rPr>
          <w:sz w:val="28"/>
          <w:szCs w:val="28"/>
        </w:rPr>
        <w:t>70</w:t>
      </w:r>
      <w:r w:rsidRPr="00EF6A50">
        <w:rPr>
          <w:sz w:val="28"/>
          <w:szCs w:val="28"/>
        </w:rPr>
        <w:t>年后，一个追逐梦想的新时代来临，在我们面前是充满新希望、新机遇、新挑战的全新征程，接过历史接力棒的我们，不敢有负使命，拼尽权利，努力为中华民族的伟大复兴，开拓创新，答好时代交给我们的</w:t>
      </w:r>
      <w:r w:rsidRPr="00EF6A50">
        <w:rPr>
          <w:sz w:val="28"/>
          <w:szCs w:val="28"/>
        </w:rPr>
        <w:t>“</w:t>
      </w:r>
      <w:r w:rsidRPr="00EF6A50">
        <w:rPr>
          <w:sz w:val="28"/>
          <w:szCs w:val="28"/>
        </w:rPr>
        <w:t>试卷</w:t>
      </w:r>
      <w:r w:rsidRPr="00EF6A50">
        <w:rPr>
          <w:sz w:val="28"/>
          <w:szCs w:val="28"/>
        </w:rPr>
        <w:t>”</w:t>
      </w:r>
      <w:r w:rsidRPr="00EF6A50">
        <w:rPr>
          <w:sz w:val="28"/>
          <w:szCs w:val="28"/>
        </w:rPr>
        <w:t>，走好新时代的新征程。</w:t>
      </w:r>
      <w:r w:rsidRPr="00EF6A50">
        <w:rPr>
          <w:sz w:val="28"/>
          <w:szCs w:val="28"/>
        </w:rPr>
        <w:br/>
      </w:r>
      <w:r w:rsidRPr="00EF6A50">
        <w:rPr>
          <w:sz w:val="28"/>
          <w:szCs w:val="28"/>
        </w:rPr>
        <w:br/>
      </w:r>
      <w:r w:rsidRPr="00EF6A50">
        <w:rPr>
          <w:sz w:val="28"/>
          <w:szCs w:val="28"/>
        </w:rPr>
        <w:t xml:space="preserve">　　奋斗，意味着我们要担当尽责；奋斗，意味着我们要埋头苦干；奋斗，意味着我们要善干巧干。新时代的机遇和挑战与以往不同，我们需要不断掌握新的理论、新的情况，研究新的问题，找到新的办法，</w:t>
      </w:r>
      <w:r>
        <w:rPr>
          <w:sz w:val="28"/>
          <w:szCs w:val="28"/>
        </w:rPr>
        <w:lastRenderedPageBreak/>
        <w:t>以变应变，才能赶得上我们的新时代的发展征程。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从老师在讲述城乡关系</w:t>
      </w:r>
      <w:r w:rsidRPr="00EF6A50">
        <w:rPr>
          <w:sz w:val="28"/>
          <w:szCs w:val="28"/>
        </w:rPr>
        <w:t>中的这些关键词，可以看出城市与农村的联系日益紧密。一方面，在推进城乡融合发展过程中，坚持城乡一盘棋的整体谋划思路。无论是公共服务普惠共享、基础设施建设一体化，还是乡村经济多元化和农民增收机制，本质上都是要以工促农、以城带乡、缩小城乡差距。另一方面，在推进城乡融合发展上，守住底线至关重要。具体说来，始终坚持土地所有制性质不改变、耕地红线不突破、农民利益不受损，守住生态保护红线，守住乡村文化根脉，就是要高度重视防范各类风险，用城乡融合发展为整个国家的经济发展提供稳定器作用。城乡发展不是此消彼长的零和博弈，而是融合发展、共享成果的共生过程。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二，学习心得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 w:rsidRPr="00EF6A50">
        <w:rPr>
          <w:sz w:val="28"/>
          <w:szCs w:val="28"/>
        </w:rPr>
        <w:t>开启新的征程，需要我们有新气象新作为，这既是时代的召唤，也是每个奋斗者的必然选择。在当今瞬息万变的时代潮流里，如果犹豫不决、徘徊不前或者等待观望，都将错失稍纵即逝的发展良机，而那些目标清晰、激情担当、坚持不懈的奋斗者才容易获得成功，最终成为</w:t>
      </w:r>
      <w:r w:rsidRPr="00EF6A50">
        <w:rPr>
          <w:sz w:val="28"/>
          <w:szCs w:val="28"/>
        </w:rPr>
        <w:t>“</w:t>
      </w:r>
      <w:r w:rsidRPr="00EF6A50">
        <w:rPr>
          <w:sz w:val="28"/>
          <w:szCs w:val="28"/>
        </w:rPr>
        <w:t>跟上新时代</w:t>
      </w:r>
      <w:r w:rsidRPr="00EF6A50">
        <w:rPr>
          <w:sz w:val="28"/>
          <w:szCs w:val="28"/>
        </w:rPr>
        <w:t>”</w:t>
      </w:r>
      <w:r w:rsidRPr="00EF6A50">
        <w:rPr>
          <w:sz w:val="28"/>
          <w:szCs w:val="28"/>
        </w:rPr>
        <w:t>甚至</w:t>
      </w:r>
      <w:r w:rsidRPr="00EF6A50">
        <w:rPr>
          <w:sz w:val="28"/>
          <w:szCs w:val="28"/>
        </w:rPr>
        <w:t>“</w:t>
      </w:r>
      <w:r w:rsidRPr="00EF6A50">
        <w:rPr>
          <w:sz w:val="28"/>
          <w:szCs w:val="28"/>
        </w:rPr>
        <w:t>引领新时代</w:t>
      </w:r>
      <w:r w:rsidRPr="00EF6A50">
        <w:rPr>
          <w:sz w:val="28"/>
          <w:szCs w:val="28"/>
        </w:rPr>
        <w:t>”</w:t>
      </w:r>
      <w:r w:rsidRPr="00EF6A50">
        <w:rPr>
          <w:sz w:val="28"/>
          <w:szCs w:val="28"/>
        </w:rPr>
        <w:t>的开拓者。</w:t>
      </w:r>
    </w:p>
    <w:p w:rsidR="00EF6A50" w:rsidRDefault="00EF6A50" w:rsidP="00EF6A50">
      <w:pPr>
        <w:ind w:firstLineChars="200" w:firstLine="560"/>
        <w:rPr>
          <w:rFonts w:hint="eastAsia"/>
          <w:sz w:val="28"/>
          <w:szCs w:val="28"/>
        </w:rPr>
      </w:pPr>
      <w:r w:rsidRPr="00EF6A50">
        <w:rPr>
          <w:sz w:val="28"/>
          <w:szCs w:val="28"/>
        </w:rPr>
        <w:t>乐于奋斗是一种信念，敢于奋斗是一种勇气。鸟儿向往自由，它不愿困宥于牢笼之中，于是奋力挣扎，有冲破束缚之愿。中国，中华民族也不愿任人宰割，于是在黑暗中呐喊，用奋斗铺成一条光明大道。这是千千万万人的努力和奋斗，你我代表着中国。你是什么，中国便是什么，你若光明，中国绝不会黑暗。</w:t>
      </w:r>
    </w:p>
    <w:p w:rsidR="00FB3BC0" w:rsidRPr="00FB3BC0" w:rsidRDefault="00FB3BC0" w:rsidP="00FB3BC0">
      <w:pPr>
        <w:ind w:firstLineChars="200" w:firstLine="560"/>
        <w:rPr>
          <w:rFonts w:hint="eastAsia"/>
          <w:sz w:val="28"/>
          <w:szCs w:val="28"/>
        </w:rPr>
      </w:pPr>
      <w:r w:rsidRPr="00FB3BC0">
        <w:rPr>
          <w:rFonts w:hint="eastAsia"/>
          <w:sz w:val="28"/>
          <w:szCs w:val="28"/>
        </w:rPr>
        <w:lastRenderedPageBreak/>
        <w:t>于个人而言，奋斗为梦想助力，为成功助跑</w:t>
      </w:r>
      <w:r w:rsidRPr="00FB3BC0">
        <w:rPr>
          <w:rFonts w:hint="eastAsia"/>
          <w:sz w:val="28"/>
          <w:szCs w:val="28"/>
        </w:rPr>
        <w:t>;</w:t>
      </w:r>
      <w:r w:rsidRPr="00FB3BC0">
        <w:rPr>
          <w:rFonts w:hint="eastAsia"/>
          <w:sz w:val="28"/>
          <w:szCs w:val="28"/>
        </w:rPr>
        <w:t>于社会而言，奋斗增添社会正能量，使社会朝气蓬勃向前跑。奋斗的号角是历史的必然结果，是社会选择的结果。</w:t>
      </w:r>
    </w:p>
    <w:p w:rsidR="00FB3BC0" w:rsidRPr="00FB3BC0" w:rsidRDefault="00FB3BC0" w:rsidP="00FB3BC0">
      <w:pPr>
        <w:ind w:firstLineChars="200" w:firstLine="560"/>
        <w:rPr>
          <w:rFonts w:hint="eastAsia"/>
          <w:sz w:val="28"/>
          <w:szCs w:val="28"/>
        </w:rPr>
      </w:pPr>
      <w:r w:rsidRPr="00FB3BC0">
        <w:rPr>
          <w:rFonts w:hint="eastAsia"/>
          <w:sz w:val="28"/>
          <w:szCs w:val="28"/>
        </w:rPr>
        <w:t>奋斗者能够在奋斗中充实自己，砥砺前行，能够收获更多惊喜。</w:t>
      </w:r>
      <w:r w:rsidRPr="00FB3BC0">
        <w:rPr>
          <w:rFonts w:hint="eastAsia"/>
          <w:sz w:val="28"/>
          <w:szCs w:val="28"/>
        </w:rPr>
        <w:t>95</w:t>
      </w:r>
      <w:r w:rsidRPr="00FB3BC0">
        <w:rPr>
          <w:rFonts w:hint="eastAsia"/>
          <w:sz w:val="28"/>
          <w:szCs w:val="28"/>
        </w:rPr>
        <w:t>后人大代表邹彬，凭借奋斗的双手在世界技能大赛中获胜，用奋斗诠释中国实力。章丘铁锅传人们，在一代代人奋斗的积累下，彰显大国工匠精神。守岛英雄王继才，以自己的方式奋斗着，守护祖国山河。奋斗者们不畏艰难，奉献时间与汗水，铸就自己的人生。这是奋斗者的时代，只有奋斗者才会被铭记。</w:t>
      </w:r>
    </w:p>
    <w:p w:rsidR="00FB3BC0" w:rsidRDefault="00FB3BC0" w:rsidP="00FB3BC0">
      <w:pPr>
        <w:ind w:firstLineChars="200" w:firstLine="560"/>
        <w:rPr>
          <w:rFonts w:hint="eastAsia"/>
          <w:sz w:val="28"/>
          <w:szCs w:val="28"/>
        </w:rPr>
      </w:pPr>
      <w:r w:rsidRPr="00FB3BC0">
        <w:rPr>
          <w:rFonts w:hint="eastAsia"/>
          <w:sz w:val="28"/>
          <w:szCs w:val="28"/>
        </w:rPr>
        <w:t>对于国家也是如此，国家实力的崛起，民族的伟大复兴，都与无数奋斗者息息相关，与国家的奋斗紧密相连。今天中国所取得的种种成就，有哪一个不是奋斗搏来的</w:t>
      </w:r>
      <w:r w:rsidRPr="00FB3BC0">
        <w:rPr>
          <w:rFonts w:hint="eastAsia"/>
          <w:sz w:val="28"/>
          <w:szCs w:val="28"/>
        </w:rPr>
        <w:t>?</w:t>
      </w:r>
      <w:r w:rsidRPr="00FB3BC0">
        <w:rPr>
          <w:rFonts w:hint="eastAsia"/>
          <w:sz w:val="28"/>
          <w:szCs w:val="28"/>
        </w:rPr>
        <w:t>从高铁到墨子号，从移动支付到共享经济，从</w:t>
      </w:r>
      <w:r w:rsidRPr="00FB3BC0">
        <w:rPr>
          <w:rFonts w:hint="eastAsia"/>
          <w:sz w:val="28"/>
          <w:szCs w:val="28"/>
        </w:rPr>
        <w:t>5G</w:t>
      </w:r>
      <w:r w:rsidRPr="00FB3BC0">
        <w:rPr>
          <w:rFonts w:hint="eastAsia"/>
          <w:sz w:val="28"/>
          <w:szCs w:val="28"/>
        </w:rPr>
        <w:t>到天眼建设，中国在以惊人的速度成长，中国也在以超凡的毅力在奋斗。中国作为世界的“奋斗者”，正在努力加快步伐，稳中求进，显示大国风范。</w:t>
      </w:r>
    </w:p>
    <w:p w:rsidR="00FB3BC0" w:rsidRPr="003452AB" w:rsidRDefault="00FB3BC0" w:rsidP="00FB3BC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所以我们要一起努力奋斗，争做社会主义新时代的追梦人！</w:t>
      </w:r>
    </w:p>
    <w:p w:rsidR="00DA4D0D" w:rsidRDefault="00DA4D0D">
      <w:pPr>
        <w:rPr>
          <w:rFonts w:hint="eastAsia"/>
        </w:rPr>
      </w:pPr>
    </w:p>
    <w:sectPr w:rsidR="00DA4D0D" w:rsidSect="00DA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05CE"/>
    <w:multiLevelType w:val="hybridMultilevel"/>
    <w:tmpl w:val="3FFAEF0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A50"/>
    <w:rsid w:val="00DA4D0D"/>
    <w:rsid w:val="00EF6A50"/>
    <w:rsid w:val="00FB3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5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5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2019-10-24T09:30:00Z</dcterms:created>
  <dcterms:modified xsi:type="dcterms:W3CDTF">2019-10-24T09:42:00Z</dcterms:modified>
</cp:coreProperties>
</file>