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1148" w:rsidRPr="00C7378F" w:rsidRDefault="00EE1148" w:rsidP="00EE1148">
      <w:pPr>
        <w:rPr>
          <w:sz w:val="24"/>
        </w:rPr>
      </w:pPr>
      <w:r w:rsidRPr="00C7378F">
        <w:rPr>
          <w:sz w:val="24"/>
        </w:rPr>
        <w:t>一.</w:t>
      </w:r>
      <w:r w:rsidRPr="00C7378F">
        <w:rPr>
          <w:sz w:val="24"/>
        </w:rPr>
        <w:tab/>
        <w:t>学习内容</w:t>
      </w:r>
    </w:p>
    <w:p w:rsidR="00EE1148" w:rsidRPr="00C7378F" w:rsidRDefault="00EE1148" w:rsidP="00C7378F">
      <w:pPr>
        <w:ind w:firstLineChars="200" w:firstLine="480"/>
        <w:rPr>
          <w:sz w:val="24"/>
        </w:rPr>
      </w:pPr>
      <w:r w:rsidRPr="00C7378F">
        <w:rPr>
          <w:sz w:val="24"/>
        </w:rPr>
        <w:t>1.学生蒋滨安，学号1769210，海洋文化与法律学院2017级社会工作专业2班学生，于2019年10月15日在1203教室听取了周辉教师所讲授的《</w:t>
      </w:r>
      <w:r w:rsidR="00C7378F" w:rsidRPr="00C7378F">
        <w:rPr>
          <w:sz w:val="24"/>
        </w:rPr>
        <w:t>壮丽70年 奋斗新时代</w:t>
      </w:r>
      <w:r w:rsidRPr="00C7378F">
        <w:rPr>
          <w:sz w:val="24"/>
        </w:rPr>
        <w:t>》形势与政策教学专题，于2019年10月22日在1203教室听取了周辉教师所讲授的《走好城乡融合发展之路》形势与政策教学专题。</w:t>
      </w:r>
    </w:p>
    <w:p w:rsidR="00EE1148" w:rsidRPr="00C7378F" w:rsidRDefault="00EE1148" w:rsidP="00AF138C">
      <w:pPr>
        <w:ind w:firstLineChars="200" w:firstLine="480"/>
        <w:rPr>
          <w:sz w:val="24"/>
        </w:rPr>
      </w:pPr>
      <w:r w:rsidRPr="00C7378F">
        <w:rPr>
          <w:sz w:val="24"/>
        </w:rPr>
        <w:t>2.（一）《壮丽70年 奋斗新时代》专题主要讲述的内容如下：第一部分，艰辛探索，铸就辉煌历程；第二部分，砥砺奋进，谱写壮丽史诗；第三部分，深刻启示，引领前行之路。</w:t>
      </w:r>
    </w:p>
    <w:p w:rsidR="00EE1148" w:rsidRPr="00C7378F" w:rsidRDefault="00EE1148" w:rsidP="00AF138C">
      <w:pPr>
        <w:ind w:firstLineChars="250" w:firstLine="600"/>
        <w:rPr>
          <w:sz w:val="24"/>
        </w:rPr>
      </w:pPr>
      <w:r w:rsidRPr="00C7378F">
        <w:rPr>
          <w:sz w:val="24"/>
        </w:rPr>
        <w:t>（二）《走好城乡融合发展之路》专题主要讲述内容如下：：第一部分，充分认识城乡融合发展的重要意义；第二部分，城乡融合发展历程及成效；第三部分，正确认识城乡发展不平衡现状；第四部分，城乡融合发展新路线图。《走好城乡融合发展之路》</w:t>
      </w:r>
      <w:r w:rsidR="00EE3F95">
        <w:rPr>
          <w:rFonts w:hint="eastAsia"/>
          <w:sz w:val="24"/>
        </w:rPr>
        <w:t>以时间作为示例</w:t>
      </w:r>
      <w:r w:rsidRPr="00C7378F">
        <w:rPr>
          <w:rFonts w:hint="eastAsia"/>
          <w:sz w:val="24"/>
        </w:rPr>
        <w:t>：到</w:t>
      </w:r>
      <w:r w:rsidRPr="00C7378F">
        <w:rPr>
          <w:sz w:val="24"/>
        </w:rPr>
        <w:t>2022年，城乡融合发展体制机制初步建立；到2035年，城乡融合发展体制机制更加完善；到本世纪中叶，城乡融合发展体制机制成熟定型</w:t>
      </w:r>
      <w:r w:rsidR="00EE3F95">
        <w:rPr>
          <w:rFonts w:hint="eastAsia"/>
          <w:sz w:val="24"/>
        </w:rPr>
        <w:t>。</w:t>
      </w:r>
    </w:p>
    <w:p w:rsidR="00AF138C" w:rsidRDefault="00AF138C" w:rsidP="00EE1148">
      <w:pPr>
        <w:rPr>
          <w:sz w:val="24"/>
        </w:rPr>
      </w:pPr>
    </w:p>
    <w:p w:rsidR="00AF138C" w:rsidRPr="00AF138C" w:rsidRDefault="00AF138C" w:rsidP="00EE1148">
      <w:pPr>
        <w:rPr>
          <w:rFonts w:hint="eastAsia"/>
          <w:sz w:val="24"/>
        </w:rPr>
      </w:pPr>
      <w:bookmarkStart w:id="0" w:name="_GoBack"/>
      <w:bookmarkEnd w:id="0"/>
    </w:p>
    <w:p w:rsidR="00C7378F" w:rsidRDefault="00C7378F" w:rsidP="00EE1148">
      <w:pPr>
        <w:rPr>
          <w:sz w:val="24"/>
        </w:rPr>
      </w:pPr>
      <w:r>
        <w:rPr>
          <w:rFonts w:hint="eastAsia"/>
          <w:sz w:val="24"/>
        </w:rPr>
        <w:t>二、学习心得</w:t>
      </w:r>
    </w:p>
    <w:p w:rsidR="00C7378F" w:rsidRDefault="00C7378F" w:rsidP="00EE3F95">
      <w:pPr>
        <w:ind w:firstLine="480"/>
        <w:rPr>
          <w:sz w:val="24"/>
        </w:rPr>
      </w:pPr>
      <w:r>
        <w:rPr>
          <w:rFonts w:hint="eastAsia"/>
          <w:sz w:val="24"/>
        </w:rPr>
        <w:t>在1</w:t>
      </w:r>
      <w:r>
        <w:rPr>
          <w:sz w:val="24"/>
        </w:rPr>
        <w:t>0</w:t>
      </w:r>
      <w:r>
        <w:rPr>
          <w:rFonts w:hint="eastAsia"/>
          <w:sz w:val="24"/>
        </w:rPr>
        <w:t>月1</w:t>
      </w:r>
      <w:r>
        <w:rPr>
          <w:sz w:val="24"/>
        </w:rPr>
        <w:t>5</w:t>
      </w:r>
      <w:r>
        <w:rPr>
          <w:rFonts w:hint="eastAsia"/>
          <w:sz w:val="24"/>
        </w:rPr>
        <w:t>日，再次听到习近平主席的讲话，我的内心仍然感到不可抑制的激动，</w:t>
      </w:r>
      <w:r w:rsidR="00EE3F95">
        <w:rPr>
          <w:rFonts w:hint="eastAsia"/>
          <w:sz w:val="24"/>
        </w:rPr>
        <w:t>无法不感叹这一番讲话的振奋人心之力！</w:t>
      </w:r>
    </w:p>
    <w:p w:rsidR="00EE3F95" w:rsidRDefault="00EE3F95" w:rsidP="00EE3F95">
      <w:pPr>
        <w:ind w:firstLine="480"/>
        <w:rPr>
          <w:sz w:val="24"/>
        </w:rPr>
      </w:pPr>
      <w:r>
        <w:rPr>
          <w:sz w:val="24"/>
        </w:rPr>
        <w:t>“</w:t>
      </w:r>
      <w:r w:rsidRPr="00EE3F95">
        <w:rPr>
          <w:sz w:val="24"/>
        </w:rPr>
        <w:t>中国的昨天已经写在人类的史册上，中国的今天正在亿万人民手.中创造，中国的明天必将更加美好。</w:t>
      </w:r>
      <w:r>
        <w:rPr>
          <w:rFonts w:hint="eastAsia"/>
          <w:sz w:val="24"/>
        </w:rPr>
        <w:t>“</w:t>
      </w:r>
      <w:r w:rsidRPr="00EE3F95">
        <w:rPr>
          <w:sz w:val="24"/>
        </w:rPr>
        <w:t>在庆祝中华人民共和国成立70周年大会.上，习近平总书</w:t>
      </w:r>
      <w:r w:rsidRPr="00EE3F95">
        <w:rPr>
          <w:sz w:val="24"/>
        </w:rPr>
        <w:lastRenderedPageBreak/>
        <w:t>记以宏大的历史视野、深邃的历史眼光，回顾中国的昨天、把握中国的今天、展望中国的明天。击鼓催征，这是进军的动员令</w:t>
      </w:r>
      <w:r>
        <w:rPr>
          <w:rFonts w:hint="eastAsia"/>
          <w:sz w:val="24"/>
        </w:rPr>
        <w:t>；</w:t>
      </w:r>
      <w:r w:rsidRPr="00EE3F95">
        <w:rPr>
          <w:sz w:val="24"/>
        </w:rPr>
        <w:t>奋楫扬帆，这是前行的集结号。铿锵话语、壮志豪情，习近平总书记的重要讲话激励亿万中华儿女在复兴征程上继续奋勇向前。</w:t>
      </w:r>
    </w:p>
    <w:p w:rsidR="00EE3F95" w:rsidRDefault="00EE3F95" w:rsidP="00EE3F95">
      <w:pPr>
        <w:ind w:firstLine="480"/>
        <w:rPr>
          <w:sz w:val="24"/>
        </w:rPr>
      </w:pPr>
      <w:r w:rsidRPr="00EE3F95">
        <w:rPr>
          <w:sz w:val="24"/>
        </w:rPr>
        <w:t>在这庄严的讲话中，我深刻地明白了只有中国人民在这七十年来艰苦奋斗，才能使得国家像今天这样富强。对此，我为国家而感到无比地骄傲与自豪，也明白了自己作为一个</w:t>
      </w:r>
      <w:r>
        <w:rPr>
          <w:rFonts w:hint="eastAsia"/>
          <w:sz w:val="24"/>
        </w:rPr>
        <w:t>大</w:t>
      </w:r>
      <w:r w:rsidRPr="00EE3F95">
        <w:rPr>
          <w:sz w:val="24"/>
        </w:rPr>
        <w:t>学生要为了中国梦而努力奋斗。</w:t>
      </w:r>
    </w:p>
    <w:p w:rsidR="00EE3F95" w:rsidRDefault="00EE3F95" w:rsidP="00EE3F95">
      <w:pPr>
        <w:ind w:firstLine="480"/>
        <w:rPr>
          <w:sz w:val="24"/>
        </w:rPr>
      </w:pPr>
      <w:r>
        <w:rPr>
          <w:rFonts w:hint="eastAsia"/>
          <w:sz w:val="24"/>
        </w:rPr>
        <w:t>而在《走好城乡融合发展之路》一课上，我也明白了</w:t>
      </w:r>
      <w:r w:rsidRPr="00C7378F">
        <w:rPr>
          <w:sz w:val="24"/>
        </w:rPr>
        <w:t>城乡融合发展之路具有很强的指导性，既着眼于现实，也图之长远；既有战略部署，也有具体路径。</w:t>
      </w:r>
    </w:p>
    <w:p w:rsidR="00EE3F95" w:rsidRDefault="00EE3F95" w:rsidP="00EE3F95">
      <w:pPr>
        <w:ind w:firstLine="480"/>
        <w:rPr>
          <w:sz w:val="24"/>
        </w:rPr>
      </w:pPr>
      <w:r w:rsidRPr="00EE3F95">
        <w:rPr>
          <w:sz w:val="24"/>
        </w:rPr>
        <w:t>城乡融合不是简单的城乡结合，也不是城市替代乡村或者乡村取代城市，而是在城乡人财物等资源合理流动的前提下，加快形成工农互促、城乡互补、全面融合、共同繁荣的新型工农城乡关系。这就要促使我们逐步实现生产要素的合理流动和优化组合，促使生产力在城市和乡村之间合理分布，使城乡经济和社会生活紧密结合，形成“城乡等值”、“共存共荣”、“共建共享”的新局面，长远来看就是使城市和乡村融为一体。</w:t>
      </w:r>
    </w:p>
    <w:p w:rsidR="00EE3F95" w:rsidRPr="00EE3F95" w:rsidRDefault="00EE3F95" w:rsidP="00EE3F95">
      <w:pPr>
        <w:ind w:firstLine="480"/>
        <w:rPr>
          <w:sz w:val="24"/>
        </w:rPr>
      </w:pPr>
      <w:r w:rsidRPr="00EE3F95">
        <w:rPr>
          <w:sz w:val="24"/>
        </w:rPr>
        <w:t>城乡融合不仅体现为城乡经济的融合，也体现为城乡空间、城乡基础设施、城乡公共服务、城乡生态环境的融合。</w:t>
      </w:r>
      <w:r w:rsidR="0096004A">
        <w:rPr>
          <w:rFonts w:hint="eastAsia"/>
          <w:sz w:val="24"/>
        </w:rPr>
        <w:t>例如</w:t>
      </w:r>
      <w:r w:rsidRPr="00EE3F95">
        <w:rPr>
          <w:sz w:val="24"/>
        </w:rPr>
        <w:t>城乡空间融合。城乡空间融合是在保存城市和乡村两种地域形态的前提下，城市与乡村吸收对方的优点并相互渗透,城市要有美景与生态，乡村要基础设施健全与生活便利。</w:t>
      </w:r>
      <w:r w:rsidR="0096004A">
        <w:rPr>
          <w:rFonts w:hint="eastAsia"/>
          <w:sz w:val="24"/>
        </w:rPr>
        <w:t>还有就是</w:t>
      </w:r>
      <w:r w:rsidRPr="00EE3F95">
        <w:rPr>
          <w:sz w:val="24"/>
        </w:rPr>
        <w:t>城乡经济融合。城乡经济融合是城乡融合的核心，其目标就是突破城乡二元结构的束缚,形成各有侧重、有机组合的区域经济整体。其中，城乡产业融合是城乡经济融合的关键</w:t>
      </w:r>
      <w:r w:rsidR="0096004A">
        <w:rPr>
          <w:sz w:val="24"/>
        </w:rPr>
        <w:t>……</w:t>
      </w:r>
    </w:p>
    <w:sectPr w:rsidR="00EE3F95" w:rsidRPr="00EE3F95" w:rsidSect="00EF6D1F">
      <w:pgSz w:w="12240" w:h="15840"/>
      <w:pgMar w:top="1440" w:right="1800" w:bottom="1440" w:left="1800"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86AB3B"/>
    <w:multiLevelType w:val="singleLevel"/>
    <w:tmpl w:val="8986AB3B"/>
    <w:lvl w:ilvl="0">
      <w:start w:val="1"/>
      <w:numFmt w:val="decimal"/>
      <w:suff w:val="nothing"/>
      <w:lvlText w:val="（%1）"/>
      <w:lvlJc w:val="left"/>
      <w:pPr>
        <w:ind w:left="1890" w:firstLine="0"/>
      </w:pPr>
    </w:lvl>
  </w:abstractNum>
  <w:abstractNum w:abstractNumId="1" w15:restartNumberingAfterBreak="0">
    <w:nsid w:val="8B84D06E"/>
    <w:multiLevelType w:val="singleLevel"/>
    <w:tmpl w:val="8B84D06E"/>
    <w:lvl w:ilvl="0">
      <w:start w:val="6"/>
      <w:numFmt w:val="decimal"/>
      <w:suff w:val="nothing"/>
      <w:lvlText w:val="（%1）"/>
      <w:lvlJc w:val="left"/>
      <w:pPr>
        <w:ind w:left="420" w:firstLine="0"/>
      </w:pPr>
    </w:lvl>
  </w:abstractNum>
  <w:abstractNum w:abstractNumId="2" w15:restartNumberingAfterBreak="0">
    <w:nsid w:val="8D488D34"/>
    <w:multiLevelType w:val="singleLevel"/>
    <w:tmpl w:val="8D488D34"/>
    <w:lvl w:ilvl="0">
      <w:start w:val="1"/>
      <w:numFmt w:val="decimal"/>
      <w:suff w:val="nothing"/>
      <w:lvlText w:val="（%1）"/>
      <w:lvlJc w:val="left"/>
      <w:pPr>
        <w:ind w:left="525" w:firstLine="0"/>
      </w:pPr>
    </w:lvl>
  </w:abstractNum>
  <w:abstractNum w:abstractNumId="3" w15:restartNumberingAfterBreak="0">
    <w:nsid w:val="15EC2269"/>
    <w:multiLevelType w:val="singleLevel"/>
    <w:tmpl w:val="15EC2269"/>
    <w:lvl w:ilvl="0">
      <w:start w:val="2"/>
      <w:numFmt w:val="chineseCounting"/>
      <w:suff w:val="nothing"/>
      <w:lvlText w:val="（%1）"/>
      <w:lvlJc w:val="left"/>
      <w:rPr>
        <w:rFonts w:hint="eastAsia"/>
      </w:rPr>
    </w:lvl>
  </w:abstractNum>
  <w:abstractNum w:abstractNumId="4" w15:restartNumberingAfterBreak="0">
    <w:nsid w:val="2A880546"/>
    <w:multiLevelType w:val="singleLevel"/>
    <w:tmpl w:val="2A880546"/>
    <w:lvl w:ilvl="0">
      <w:start w:val="1"/>
      <w:numFmt w:val="decimal"/>
      <w:suff w:val="nothing"/>
      <w:lvlText w:val="（%1）"/>
      <w:lvlJc w:val="left"/>
    </w:lvl>
  </w:abstractNum>
  <w:abstractNum w:abstractNumId="5" w15:restartNumberingAfterBreak="0">
    <w:nsid w:val="54650ABD"/>
    <w:multiLevelType w:val="singleLevel"/>
    <w:tmpl w:val="54650ABD"/>
    <w:lvl w:ilvl="0">
      <w:start w:val="1"/>
      <w:numFmt w:val="chineseCounting"/>
      <w:lvlText w:val="%1."/>
      <w:lvlJc w:val="left"/>
      <w:pPr>
        <w:tabs>
          <w:tab w:val="left" w:pos="312"/>
        </w:tabs>
      </w:pPr>
      <w:rPr>
        <w:rFonts w:hint="eastAsia"/>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148"/>
    <w:rsid w:val="003D73E2"/>
    <w:rsid w:val="0096004A"/>
    <w:rsid w:val="00AF138C"/>
    <w:rsid w:val="00C7378F"/>
    <w:rsid w:val="00EE1148"/>
    <w:rsid w:val="00EE3F95"/>
    <w:rsid w:val="00EF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76DC0FB"/>
  <w15:chartTrackingRefBased/>
  <w15:docId w15:val="{EC00E352-1311-C844-973F-E394A932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11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2019-10-24T06:52:00Z</dcterms:created>
  <dcterms:modified xsi:type="dcterms:W3CDTF">2019-10-24T07:28:00Z</dcterms:modified>
</cp:coreProperties>
</file>