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C23" w:rsidRPr="00080C23" w:rsidRDefault="00080C23" w:rsidP="00080C23">
      <w:pPr>
        <w:spacing w:line="360" w:lineRule="auto"/>
        <w:rPr>
          <w:rFonts w:asciiTheme="minorEastAsia" w:hAnsiTheme="minorEastAsia"/>
          <w:sz w:val="24"/>
          <w:szCs w:val="24"/>
        </w:rPr>
      </w:pPr>
      <w:r>
        <w:rPr>
          <w:rFonts w:asciiTheme="minorEastAsia" w:hAnsiTheme="minorEastAsia" w:hint="eastAsia"/>
          <w:sz w:val="24"/>
          <w:szCs w:val="24"/>
        </w:rPr>
        <w:t>一、学习内容：</w:t>
      </w:r>
    </w:p>
    <w:p w:rsidR="00080C23" w:rsidRDefault="00080C23" w:rsidP="00080C23">
      <w:pPr>
        <w:spacing w:line="360" w:lineRule="auto"/>
        <w:ind w:firstLineChars="200" w:firstLine="480"/>
        <w:rPr>
          <w:rFonts w:asciiTheme="minorEastAsia" w:hAnsiTheme="minorEastAsia" w:cstheme="minorEastAsia"/>
          <w:sz w:val="24"/>
        </w:rPr>
      </w:pPr>
      <w:r>
        <w:rPr>
          <w:rFonts w:asciiTheme="minorEastAsia" w:hAnsiTheme="minorEastAsia" w:hint="eastAsia"/>
          <w:sz w:val="24"/>
          <w:szCs w:val="24"/>
        </w:rPr>
        <w:t>1、</w:t>
      </w:r>
      <w:r w:rsidR="0081499B" w:rsidRPr="00080C23">
        <w:rPr>
          <w:rFonts w:asciiTheme="minorEastAsia" w:hAnsiTheme="minorEastAsia"/>
          <w:sz w:val="24"/>
          <w:szCs w:val="24"/>
        </w:rPr>
        <w:t>姓名</w:t>
      </w:r>
      <w:r w:rsidR="0081499B" w:rsidRPr="00080C23">
        <w:rPr>
          <w:rFonts w:asciiTheme="minorEastAsia" w:hAnsiTheme="minorEastAsia" w:hint="eastAsia"/>
          <w:sz w:val="24"/>
          <w:szCs w:val="24"/>
        </w:rPr>
        <w:t>：</w:t>
      </w:r>
      <w:r w:rsidR="00B565BE" w:rsidRPr="00080C23">
        <w:rPr>
          <w:rFonts w:asciiTheme="minorEastAsia" w:hAnsiTheme="minorEastAsia"/>
          <w:sz w:val="24"/>
          <w:szCs w:val="24"/>
        </w:rPr>
        <w:t>秦莉</w:t>
      </w:r>
      <w:r w:rsidR="006341E3" w:rsidRPr="00080C23">
        <w:rPr>
          <w:rFonts w:asciiTheme="minorEastAsia" w:hAnsiTheme="minorEastAsia" w:hint="eastAsia"/>
          <w:sz w:val="24"/>
          <w:szCs w:val="24"/>
        </w:rPr>
        <w:t>，</w:t>
      </w:r>
      <w:r w:rsidR="00B565BE" w:rsidRPr="00080C23">
        <w:rPr>
          <w:rFonts w:asciiTheme="minorEastAsia" w:hAnsiTheme="minorEastAsia" w:hint="eastAsia"/>
          <w:sz w:val="24"/>
          <w:szCs w:val="24"/>
        </w:rPr>
        <w:t>学号</w:t>
      </w:r>
      <w:r w:rsidR="0081499B" w:rsidRPr="00080C23">
        <w:rPr>
          <w:rFonts w:asciiTheme="minorEastAsia" w:hAnsiTheme="minorEastAsia" w:hint="eastAsia"/>
          <w:sz w:val="24"/>
          <w:szCs w:val="24"/>
        </w:rPr>
        <w:t>：1769110，是</w:t>
      </w:r>
      <w:r w:rsidR="00B565BE" w:rsidRPr="00080C23">
        <w:rPr>
          <w:rFonts w:asciiTheme="minorEastAsia" w:hAnsiTheme="minorEastAsia" w:hint="eastAsia"/>
          <w:sz w:val="24"/>
          <w:szCs w:val="24"/>
        </w:rPr>
        <w:t>海洋文化与法律学院17级社会工作专业的学生，</w:t>
      </w:r>
      <w:r>
        <w:rPr>
          <w:rFonts w:asciiTheme="minorEastAsia" w:hAnsiTheme="minorEastAsia" w:cstheme="minorEastAsia" w:hint="eastAsia"/>
          <w:sz w:val="24"/>
          <w:szCs w:val="24"/>
        </w:rPr>
        <w:t>2019年10月15日在1203教室听取了周</w:t>
      </w:r>
      <w:proofErr w:type="gramStart"/>
      <w:r>
        <w:rPr>
          <w:rFonts w:asciiTheme="minorEastAsia" w:hAnsiTheme="minorEastAsia" w:cstheme="minorEastAsia" w:hint="eastAsia"/>
          <w:sz w:val="24"/>
          <w:szCs w:val="24"/>
        </w:rPr>
        <w:t>辉教师</w:t>
      </w:r>
      <w:proofErr w:type="gramEnd"/>
      <w:r>
        <w:rPr>
          <w:rFonts w:asciiTheme="minorEastAsia" w:hAnsiTheme="minorEastAsia" w:cstheme="minorEastAsia" w:hint="eastAsia"/>
          <w:sz w:val="24"/>
          <w:szCs w:val="24"/>
        </w:rPr>
        <w:t>所讲授的《深入学习贯彻习近平总书记在庆祝中华人民共和国成立70周年大会上的讲话》形势与政策教学专题与2019年10月22日在1203教室听取了周</w:t>
      </w:r>
      <w:proofErr w:type="gramStart"/>
      <w:r>
        <w:rPr>
          <w:rFonts w:asciiTheme="minorEastAsia" w:hAnsiTheme="minorEastAsia" w:cstheme="minorEastAsia" w:hint="eastAsia"/>
          <w:sz w:val="24"/>
          <w:szCs w:val="24"/>
        </w:rPr>
        <w:t>辉教师</w:t>
      </w:r>
      <w:proofErr w:type="gramEnd"/>
      <w:r>
        <w:rPr>
          <w:rFonts w:asciiTheme="minorEastAsia" w:hAnsiTheme="minorEastAsia" w:cstheme="minorEastAsia" w:hint="eastAsia"/>
          <w:sz w:val="24"/>
          <w:szCs w:val="24"/>
        </w:rPr>
        <w:t>所讲授的《走好城乡融合发展之路》形势与政策教学专题。</w:t>
      </w:r>
    </w:p>
    <w:p w:rsidR="00080C23" w:rsidRPr="00080C23" w:rsidRDefault="00080C23" w:rsidP="00080C23">
      <w:pPr>
        <w:spacing w:line="360" w:lineRule="auto"/>
        <w:ind w:firstLineChars="200" w:firstLine="480"/>
        <w:rPr>
          <w:rFonts w:asciiTheme="minorEastAsia" w:hAnsiTheme="minorEastAsia" w:cstheme="minorEastAsia"/>
          <w:sz w:val="24"/>
        </w:rPr>
      </w:pPr>
      <w:r>
        <w:rPr>
          <w:rFonts w:asciiTheme="minorEastAsia" w:hAnsiTheme="minorEastAsia" w:hint="eastAsia"/>
          <w:sz w:val="24"/>
          <w:szCs w:val="24"/>
        </w:rPr>
        <w:t>2、（一）</w:t>
      </w:r>
      <w:r>
        <w:rPr>
          <w:rFonts w:asciiTheme="minorEastAsia" w:hAnsiTheme="minorEastAsia" w:cstheme="minorEastAsia" w:hint="eastAsia"/>
          <w:sz w:val="24"/>
          <w:szCs w:val="24"/>
        </w:rPr>
        <w:t>《深入学习贯彻习近平总书记在庆祝中华人民共和国成立70周年大会上的讲话》专题主要讲述内容如下：</w:t>
      </w:r>
      <w:r w:rsidR="0081499B" w:rsidRPr="00080C23">
        <w:rPr>
          <w:rFonts w:asciiTheme="minorEastAsia" w:hAnsiTheme="minorEastAsia" w:hint="eastAsia"/>
          <w:sz w:val="24"/>
          <w:szCs w:val="24"/>
        </w:rPr>
        <w:t>关于</w:t>
      </w:r>
      <w:r w:rsidR="00DF4DA0" w:rsidRPr="00080C23">
        <w:rPr>
          <w:rFonts w:asciiTheme="minorEastAsia" w:hAnsiTheme="minorEastAsia" w:hint="eastAsia"/>
          <w:sz w:val="24"/>
          <w:szCs w:val="24"/>
        </w:rPr>
        <w:t>习近平总书记在庆祝中华人民共和国成立70周年大会上的重要讲话视频观看及内容分析讲解，习总书记的发言回望了70年前新中国成立这一伟大事件，赞扬了70年来中国取得的伟大成就，宣示了在未来要不断创造历史伟业的坚强决心和坚定信心，同时也号召全国各族人民</w:t>
      </w:r>
      <w:bookmarkStart w:id="0" w:name="_GoBack"/>
      <w:bookmarkEnd w:id="0"/>
      <w:r w:rsidR="00DF4DA0" w:rsidRPr="00080C23">
        <w:rPr>
          <w:rFonts w:asciiTheme="minorEastAsia" w:hAnsiTheme="minorEastAsia" w:hint="eastAsia"/>
          <w:sz w:val="24"/>
          <w:szCs w:val="24"/>
        </w:rPr>
        <w:t>团结起来为实现“两个一百年”奋斗目标、实现中华民族伟大复兴的中国梦而努力奋斗。</w:t>
      </w:r>
      <w:r>
        <w:rPr>
          <w:rFonts w:asciiTheme="minorEastAsia" w:hAnsiTheme="minorEastAsia" w:hint="eastAsia"/>
          <w:sz w:val="24"/>
          <w:szCs w:val="24"/>
        </w:rPr>
        <w:t>（二）</w:t>
      </w:r>
      <w:r>
        <w:rPr>
          <w:rFonts w:asciiTheme="minorEastAsia" w:hAnsiTheme="minorEastAsia" w:cstheme="minorEastAsia" w:hint="eastAsia"/>
          <w:sz w:val="24"/>
          <w:szCs w:val="24"/>
        </w:rPr>
        <w:t>《走好城乡融合发展之路》专题主要讲述内容如下：</w:t>
      </w:r>
      <w:r>
        <w:rPr>
          <w:rFonts w:asciiTheme="minorEastAsia" w:hAnsiTheme="minorEastAsia" w:cstheme="minorEastAsia" w:hint="eastAsia"/>
          <w:sz w:val="24"/>
        </w:rPr>
        <w:t>先点明</w:t>
      </w:r>
      <w:r>
        <w:rPr>
          <w:rFonts w:asciiTheme="minorEastAsia" w:hAnsiTheme="minorEastAsia" w:cstheme="minorEastAsia" w:hint="eastAsia"/>
          <w:sz w:val="24"/>
          <w:szCs w:val="24"/>
        </w:rPr>
        <w:t>走好城乡融合发展之路</w:t>
      </w:r>
      <w:r w:rsidRPr="00080C23">
        <w:rPr>
          <w:rFonts w:asciiTheme="minorEastAsia" w:hAnsiTheme="minorEastAsia" w:cstheme="minorEastAsia" w:hint="eastAsia"/>
          <w:color w:val="333333"/>
          <w:sz w:val="24"/>
          <w:szCs w:val="24"/>
          <w:shd w:val="clear" w:color="auto" w:fill="FFFFFF"/>
        </w:rPr>
        <w:t>具有很强的指导性，既着眼于现实，也图之长远；既有战略部署，也有具体路径。</w:t>
      </w:r>
      <w:r>
        <w:rPr>
          <w:rFonts w:asciiTheme="minorEastAsia" w:hAnsiTheme="minorEastAsia" w:cstheme="minorEastAsia" w:hint="eastAsia"/>
          <w:sz w:val="24"/>
          <w:szCs w:val="24"/>
        </w:rPr>
        <w:t>再</w:t>
      </w:r>
      <w:r w:rsidRPr="00080C23">
        <w:rPr>
          <w:rFonts w:asciiTheme="minorEastAsia" w:hAnsiTheme="minorEastAsia" w:cstheme="minorEastAsia" w:hint="eastAsia"/>
          <w:color w:val="333333"/>
          <w:sz w:val="24"/>
          <w:szCs w:val="24"/>
          <w:shd w:val="clear" w:color="auto" w:fill="FFFFFF"/>
        </w:rPr>
        <w:t>提出3个时间节点：到2022年，城乡融合发展体制机制初步建立；到2035年，城乡融合发展体制机制更加完善；到本世纪中叶，城乡融合发展体制机制成熟定型。</w:t>
      </w:r>
      <w:r>
        <w:rPr>
          <w:rFonts w:asciiTheme="minorEastAsia" w:hAnsiTheme="minorEastAsia" w:cstheme="minorEastAsia" w:hint="eastAsia"/>
          <w:sz w:val="24"/>
        </w:rPr>
        <w:t>同时</w:t>
      </w:r>
      <w:r w:rsidRPr="00080C23">
        <w:rPr>
          <w:rFonts w:asciiTheme="minorEastAsia" w:hAnsiTheme="minorEastAsia" w:cstheme="minorEastAsia" w:hint="eastAsia"/>
          <w:color w:val="333333"/>
          <w:sz w:val="24"/>
          <w:szCs w:val="24"/>
          <w:shd w:val="clear" w:color="auto" w:fill="FFFFFF"/>
        </w:rPr>
        <w:t>也提出了一系列具体的改革举措：改革的要求，是坚持农业农村优先发展；改革的抓手，是协调推进乡村振兴战略和新型城镇化战略；改革的目标，是缩小城乡发展差距和居民生活水平</w:t>
      </w:r>
      <w:r w:rsidR="00C22314">
        <w:rPr>
          <w:rFonts w:asciiTheme="minorEastAsia" w:hAnsiTheme="minorEastAsia" w:cstheme="minorEastAsia" w:hint="eastAsia"/>
          <w:color w:val="333333"/>
          <w:sz w:val="24"/>
          <w:szCs w:val="24"/>
          <w:shd w:val="clear" w:color="auto" w:fill="FFFFFF"/>
        </w:rPr>
        <w:t>差距；改革的重点，是完善产权制度和要素市场化配置。</w:t>
      </w:r>
    </w:p>
    <w:p w:rsidR="00080C23" w:rsidRDefault="00080C23" w:rsidP="00080C23">
      <w:pPr>
        <w:spacing w:line="360" w:lineRule="auto"/>
        <w:rPr>
          <w:rFonts w:asciiTheme="minorEastAsia" w:hAnsiTheme="minorEastAsia" w:cstheme="minorEastAsia"/>
          <w:sz w:val="24"/>
        </w:rPr>
      </w:pPr>
      <w:r>
        <w:rPr>
          <w:rFonts w:asciiTheme="minorEastAsia" w:hAnsiTheme="minorEastAsia" w:cstheme="minorEastAsia"/>
          <w:sz w:val="24"/>
        </w:rPr>
        <w:t>二</w:t>
      </w:r>
      <w:r>
        <w:rPr>
          <w:rFonts w:asciiTheme="minorEastAsia" w:hAnsiTheme="minorEastAsia" w:cstheme="minorEastAsia" w:hint="eastAsia"/>
          <w:sz w:val="24"/>
        </w:rPr>
        <w:t>、</w:t>
      </w:r>
      <w:r>
        <w:rPr>
          <w:rFonts w:asciiTheme="minorEastAsia" w:hAnsiTheme="minorEastAsia" w:cstheme="minorEastAsia"/>
          <w:sz w:val="24"/>
        </w:rPr>
        <w:t>学习心得</w:t>
      </w:r>
    </w:p>
    <w:p w:rsidR="001A2B6D" w:rsidRDefault="00080C23" w:rsidP="00080C23">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我觉得</w:t>
      </w:r>
      <w:r w:rsidRPr="00080C23">
        <w:rPr>
          <w:rFonts w:asciiTheme="minorEastAsia" w:hAnsiTheme="minorEastAsia" w:cstheme="minorEastAsia" w:hint="eastAsia"/>
          <w:sz w:val="24"/>
        </w:rPr>
        <w:t>70</w:t>
      </w:r>
      <w:r>
        <w:rPr>
          <w:rFonts w:asciiTheme="minorEastAsia" w:hAnsiTheme="minorEastAsia" w:cstheme="minorEastAsia" w:hint="eastAsia"/>
          <w:sz w:val="24"/>
        </w:rPr>
        <w:t>年来我国社会主义革命、</w:t>
      </w:r>
      <w:r w:rsidRPr="00080C23">
        <w:rPr>
          <w:rFonts w:asciiTheme="minorEastAsia" w:hAnsiTheme="minorEastAsia" w:cstheme="minorEastAsia" w:hint="eastAsia"/>
          <w:sz w:val="24"/>
        </w:rPr>
        <w:t>建设</w:t>
      </w:r>
      <w:r>
        <w:rPr>
          <w:rFonts w:asciiTheme="minorEastAsia" w:hAnsiTheme="minorEastAsia" w:cstheme="minorEastAsia" w:hint="eastAsia"/>
          <w:sz w:val="24"/>
        </w:rPr>
        <w:t>和改革的历史经验，主要有以下几个</w:t>
      </w:r>
      <w:r w:rsidRPr="00080C23">
        <w:rPr>
          <w:rFonts w:asciiTheme="minorEastAsia" w:hAnsiTheme="minorEastAsia" w:cstheme="minorEastAsia" w:hint="eastAsia"/>
          <w:sz w:val="24"/>
        </w:rPr>
        <w:t>方面：（一）</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走中国特色社会主义发展道路，把牢国家建设的正确政治方向。坚持正确的发展道路，是关系根本、关系全局的重大问题。历史反复证明，照抄照搬他国的政治制度，突然搬来一座政治制度上的“飞来峰”，是行不通的。（二）</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必须坚持和加强组织的全面领导，夯实国家建设的根本政治保证。（三）</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必须坚持以创新理论为指导，不断开创国家建设的新局面。</w:t>
      </w:r>
      <w:r>
        <w:rPr>
          <w:rFonts w:asciiTheme="minorEastAsia" w:hAnsiTheme="minorEastAsia" w:cstheme="minorEastAsia" w:hint="eastAsia"/>
          <w:sz w:val="24"/>
        </w:rPr>
        <w:t>（</w:t>
      </w:r>
      <w:r w:rsidRPr="00080C23">
        <w:rPr>
          <w:rFonts w:asciiTheme="minorEastAsia" w:hAnsiTheme="minorEastAsia" w:cstheme="minorEastAsia" w:hint="eastAsia"/>
          <w:sz w:val="24"/>
        </w:rPr>
        <w:t>四）</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必须坚持人民主体地位，健全人民当家作主的制度体系。人民当家作主是社会主义民主政治的本质和核心。（五）</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必须坚持全面依法治国，建设社会主义法治国家。</w:t>
      </w:r>
      <w:r w:rsidRPr="00080C23">
        <w:rPr>
          <w:rFonts w:asciiTheme="minorEastAsia" w:hAnsiTheme="minorEastAsia" w:cstheme="minorEastAsia" w:hint="eastAsia"/>
          <w:sz w:val="24"/>
        </w:rPr>
        <w:lastRenderedPageBreak/>
        <w:t>（六）</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必须坚持全面深化改革，推动中国特色社会主义制度更加成熟更加定型。（七）</w:t>
      </w:r>
      <w:r>
        <w:rPr>
          <w:rFonts w:asciiTheme="minorEastAsia" w:hAnsiTheme="minorEastAsia" w:cstheme="minorEastAsia" w:hint="eastAsia"/>
          <w:sz w:val="24"/>
        </w:rPr>
        <w:t>、</w:t>
      </w:r>
      <w:r w:rsidRPr="00080C23">
        <w:rPr>
          <w:rFonts w:asciiTheme="minorEastAsia" w:hAnsiTheme="minorEastAsia" w:cstheme="minorEastAsia" w:hint="eastAsia"/>
          <w:sz w:val="24"/>
        </w:rPr>
        <w:t>必须坚持民主集中制，调动一切积极因素，凝聚起实现伟大梦想的磅礴力量。</w:t>
      </w:r>
    </w:p>
    <w:p w:rsidR="0027654F" w:rsidRPr="00080C23" w:rsidRDefault="001A2B6D" w:rsidP="00080C23">
      <w:pPr>
        <w:spacing w:line="360" w:lineRule="auto"/>
        <w:ind w:firstLineChars="200" w:firstLine="480"/>
        <w:rPr>
          <w:rFonts w:asciiTheme="minorEastAsia" w:hAnsiTheme="minorEastAsia" w:cstheme="minorEastAsia"/>
          <w:sz w:val="24"/>
        </w:rPr>
      </w:pPr>
      <w:r w:rsidRPr="001A2B6D">
        <w:rPr>
          <w:rFonts w:asciiTheme="minorEastAsia" w:hAnsiTheme="minorEastAsia" w:cstheme="minorEastAsia" w:hint="eastAsia"/>
          <w:sz w:val="24"/>
        </w:rPr>
        <w:t>习近</w:t>
      </w:r>
      <w:proofErr w:type="gramStart"/>
      <w:r w:rsidRPr="001A2B6D">
        <w:rPr>
          <w:rFonts w:asciiTheme="minorEastAsia" w:hAnsiTheme="minorEastAsia" w:cstheme="minorEastAsia" w:hint="eastAsia"/>
          <w:sz w:val="24"/>
        </w:rPr>
        <w:t>平</w:t>
      </w:r>
      <w:r>
        <w:rPr>
          <w:rFonts w:asciiTheme="minorEastAsia" w:hAnsiTheme="minorEastAsia" w:cstheme="minorEastAsia" w:hint="eastAsia"/>
          <w:sz w:val="24"/>
        </w:rPr>
        <w:t>主席</w:t>
      </w:r>
      <w:proofErr w:type="gramEnd"/>
      <w:r w:rsidRPr="001A2B6D">
        <w:rPr>
          <w:rFonts w:asciiTheme="minorEastAsia" w:hAnsiTheme="minorEastAsia" w:cstheme="minorEastAsia" w:hint="eastAsia"/>
          <w:sz w:val="24"/>
        </w:rPr>
        <w:t>指出，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w:t>
      </w:r>
      <w:r>
        <w:rPr>
          <w:rFonts w:asciiTheme="minorEastAsia" w:hAnsiTheme="minorEastAsia" w:cstheme="minorEastAsia" w:hint="eastAsia"/>
          <w:sz w:val="24"/>
        </w:rPr>
        <w:t>军队</w:t>
      </w:r>
      <w:r w:rsidRPr="001A2B6D">
        <w:rPr>
          <w:rFonts w:asciiTheme="minorEastAsia" w:hAnsiTheme="minorEastAsia" w:cstheme="minorEastAsia" w:hint="eastAsia"/>
          <w:sz w:val="24"/>
        </w:rPr>
        <w:t>；明确中国特色大国外交要推动构建新型国际关系，推动构建人类命</w:t>
      </w:r>
      <w:r>
        <w:rPr>
          <w:rFonts w:asciiTheme="minorEastAsia" w:hAnsiTheme="minorEastAsia" w:cstheme="minorEastAsia" w:hint="eastAsia"/>
          <w:sz w:val="24"/>
        </w:rPr>
        <w:t>运共同体；明确中国特色社会主义</w:t>
      </w:r>
      <w:proofErr w:type="gramStart"/>
      <w:r>
        <w:rPr>
          <w:rFonts w:asciiTheme="minorEastAsia" w:hAnsiTheme="minorEastAsia" w:cstheme="minorEastAsia" w:hint="eastAsia"/>
          <w:sz w:val="24"/>
        </w:rPr>
        <w:t>最</w:t>
      </w:r>
      <w:proofErr w:type="gramEnd"/>
      <w:r>
        <w:rPr>
          <w:rFonts w:asciiTheme="minorEastAsia" w:hAnsiTheme="minorEastAsia" w:cstheme="minorEastAsia" w:hint="eastAsia"/>
          <w:sz w:val="24"/>
        </w:rPr>
        <w:t>本质的特征是中国共产党领导。</w:t>
      </w:r>
    </w:p>
    <w:p w:rsidR="001B37AA" w:rsidRPr="00201538" w:rsidRDefault="001A2B6D" w:rsidP="006341E3">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感想：</w:t>
      </w:r>
      <w:r w:rsidR="001B37AA" w:rsidRPr="00201538">
        <w:rPr>
          <w:rFonts w:asciiTheme="minorEastAsia" w:hAnsiTheme="minorEastAsia" w:hint="eastAsia"/>
          <w:sz w:val="24"/>
          <w:szCs w:val="24"/>
        </w:rPr>
        <w:t>二零一九年十月一日，一场盛大的阅兵仪式在北京天安门举行，这是新中国成立70周年的伟大日子，70年间的中国经历了无数风雨，可能70年在人类历史上不算什么，只是短短几十年，可对中华民族而言，这是我们艰苦奋斗的70年，它包含了无数先辈们的心血付出，它包含了先人对后人的寄托，它是具有革命意义的。</w:t>
      </w:r>
      <w:r w:rsidR="002440DC" w:rsidRPr="00201538">
        <w:rPr>
          <w:rFonts w:asciiTheme="minorEastAsia" w:hAnsiTheme="minorEastAsia" w:hint="eastAsia"/>
          <w:sz w:val="24"/>
          <w:szCs w:val="24"/>
        </w:rPr>
        <w:t>我虽然没有在现场进行观看阅兵仪式，但通过网络直播，我也能感受到现场的震撼。世界上并没有第二个国家，有上下数千年的纵深，五十六个民族的宽广</w:t>
      </w:r>
      <w:r w:rsidR="00C00812" w:rsidRPr="00201538">
        <w:rPr>
          <w:rFonts w:asciiTheme="minorEastAsia" w:hAnsiTheme="minorEastAsia" w:hint="eastAsia"/>
          <w:sz w:val="24"/>
          <w:szCs w:val="24"/>
        </w:rPr>
        <w:t>，世界上也没有第二个文明可以历经风雨，生生不息。能在历史的长河里被随机分配到这几十年，亲身感受到中国一步一步的变强，实在是三生有幸</w:t>
      </w:r>
      <w:r w:rsidR="00201538" w:rsidRPr="00201538">
        <w:rPr>
          <w:rFonts w:asciiTheme="minorEastAsia" w:hAnsiTheme="minorEastAsia" w:hint="eastAsia"/>
          <w:sz w:val="24"/>
          <w:szCs w:val="24"/>
        </w:rPr>
        <w:t>。</w:t>
      </w:r>
      <w:r w:rsidR="00C00812" w:rsidRPr="00201538">
        <w:rPr>
          <w:rFonts w:asciiTheme="minorEastAsia" w:hAnsiTheme="minorEastAsia" w:hint="eastAsia"/>
          <w:sz w:val="24"/>
          <w:szCs w:val="24"/>
        </w:rPr>
        <w:t>看70周年庆典的时候，很多人红了眼眶，湿了眼睛。心中万般滋味，但找不到一个足够完美的词来形容这种独特的感受。观看庆典，是站在另一个角度看祖国，走出了小小的我，原来每一个中华儿女对祖国的爱是那么的炙热、深沉。</w:t>
      </w:r>
      <w:r w:rsidR="00AA4A33" w:rsidRPr="00201538">
        <w:rPr>
          <w:rFonts w:asciiTheme="minorEastAsia" w:hAnsiTheme="minorEastAsia" w:hint="eastAsia"/>
          <w:sz w:val="24"/>
          <w:szCs w:val="24"/>
        </w:rPr>
        <w:t>在70年前，开国大典的阅兵仪式上，周总理说：飞机不够，我们就两遍。弹指一挥间，新时代的中国，我们的飞机不用飞第二遍了，这盛世，如您所愿！</w:t>
      </w:r>
      <w:r w:rsidR="00303554" w:rsidRPr="00201538">
        <w:rPr>
          <w:rFonts w:asciiTheme="minorEastAsia" w:hAnsiTheme="minorEastAsia" w:hint="eastAsia"/>
          <w:sz w:val="24"/>
          <w:szCs w:val="24"/>
        </w:rPr>
        <w:t>阅兵</w:t>
      </w:r>
      <w:r w:rsidR="00303554" w:rsidRPr="00201538">
        <w:rPr>
          <w:rFonts w:asciiTheme="minorEastAsia" w:hAnsiTheme="minorEastAsia" w:hint="eastAsia"/>
          <w:sz w:val="24"/>
          <w:szCs w:val="24"/>
        </w:rPr>
        <w:lastRenderedPageBreak/>
        <w:t>场景中，最让我铭记于心的是中国正步。我经历过三次军训，每次军训少不了正步训练，看了中国军人的正步，才知道什么叫万众一心、如墙如林、如铜墙铁壁在地面上移动，气壮山河。而我军训时，每天几个小时的正步训练已经让许多学生叫苦连天，想想那些身着戎装的军人，无论春夏秋冬、狂风暴雨、飞雪刺骨，他们都屹立不倒</w:t>
      </w:r>
      <w:r w:rsidR="00201538" w:rsidRPr="00201538">
        <w:rPr>
          <w:rFonts w:asciiTheme="minorEastAsia" w:hAnsiTheme="minorEastAsia" w:hint="eastAsia"/>
          <w:sz w:val="24"/>
          <w:szCs w:val="24"/>
        </w:rPr>
        <w:t>，敬畏之情油然而生。99年出生的我，和祖国一起成长。最直接的变化是人民的生活水平越来越好，生活质量不断提升。我很感恩自己能出生在这个时代，更真切地感受着祖国母亲带给我的一切！生长在这960万平方公里的神舟大地，我倍感自豪和和骄傲！</w:t>
      </w:r>
    </w:p>
    <w:sectPr w:rsidR="001B37AA" w:rsidRPr="002015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DC8" w:rsidRDefault="002C1DC8" w:rsidP="00080C23">
      <w:r>
        <w:separator/>
      </w:r>
    </w:p>
  </w:endnote>
  <w:endnote w:type="continuationSeparator" w:id="0">
    <w:p w:rsidR="002C1DC8" w:rsidRDefault="002C1DC8" w:rsidP="00080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DC8" w:rsidRDefault="002C1DC8" w:rsidP="00080C23">
      <w:r>
        <w:separator/>
      </w:r>
    </w:p>
  </w:footnote>
  <w:footnote w:type="continuationSeparator" w:id="0">
    <w:p w:rsidR="002C1DC8" w:rsidRDefault="002C1DC8" w:rsidP="00080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488D34"/>
    <w:multiLevelType w:val="singleLevel"/>
    <w:tmpl w:val="8D488D34"/>
    <w:lvl w:ilvl="0">
      <w:start w:val="1"/>
      <w:numFmt w:val="decimal"/>
      <w:suff w:val="nothing"/>
      <w:lvlText w:val="（%1）"/>
      <w:lvlJc w:val="left"/>
      <w:pPr>
        <w:ind w:left="525" w:firstLine="0"/>
      </w:pPr>
    </w:lvl>
  </w:abstractNum>
  <w:abstractNum w:abstractNumId="1">
    <w:nsid w:val="040D23ED"/>
    <w:multiLevelType w:val="hybridMultilevel"/>
    <w:tmpl w:val="3836C5B4"/>
    <w:lvl w:ilvl="0" w:tplc="8892EB8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5EC2269"/>
    <w:multiLevelType w:val="singleLevel"/>
    <w:tmpl w:val="15EC2269"/>
    <w:lvl w:ilvl="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5BE"/>
    <w:rsid w:val="00080C23"/>
    <w:rsid w:val="001A2B6D"/>
    <w:rsid w:val="001B37AA"/>
    <w:rsid w:val="00201538"/>
    <w:rsid w:val="002440DC"/>
    <w:rsid w:val="0027654F"/>
    <w:rsid w:val="002C1DC8"/>
    <w:rsid w:val="00303554"/>
    <w:rsid w:val="006341E3"/>
    <w:rsid w:val="00636A4D"/>
    <w:rsid w:val="0081499B"/>
    <w:rsid w:val="008805B2"/>
    <w:rsid w:val="00AA4A33"/>
    <w:rsid w:val="00B565BE"/>
    <w:rsid w:val="00C00812"/>
    <w:rsid w:val="00C22314"/>
    <w:rsid w:val="00DF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0C23"/>
    <w:rPr>
      <w:sz w:val="18"/>
      <w:szCs w:val="18"/>
    </w:rPr>
  </w:style>
  <w:style w:type="paragraph" w:styleId="a4">
    <w:name w:val="footer"/>
    <w:basedOn w:val="a"/>
    <w:link w:val="Char0"/>
    <w:uiPriority w:val="99"/>
    <w:unhideWhenUsed/>
    <w:rsid w:val="00080C23"/>
    <w:pPr>
      <w:tabs>
        <w:tab w:val="center" w:pos="4153"/>
        <w:tab w:val="right" w:pos="8306"/>
      </w:tabs>
      <w:snapToGrid w:val="0"/>
      <w:jc w:val="left"/>
    </w:pPr>
    <w:rPr>
      <w:sz w:val="18"/>
      <w:szCs w:val="18"/>
    </w:rPr>
  </w:style>
  <w:style w:type="character" w:customStyle="1" w:styleId="Char0">
    <w:name w:val="页脚 Char"/>
    <w:basedOn w:val="a0"/>
    <w:link w:val="a4"/>
    <w:uiPriority w:val="99"/>
    <w:rsid w:val="00080C23"/>
    <w:rPr>
      <w:sz w:val="18"/>
      <w:szCs w:val="18"/>
    </w:rPr>
  </w:style>
  <w:style w:type="paragraph" w:styleId="a5">
    <w:name w:val="List Paragraph"/>
    <w:basedOn w:val="a"/>
    <w:uiPriority w:val="34"/>
    <w:qFormat/>
    <w:rsid w:val="00080C2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0C23"/>
    <w:rPr>
      <w:sz w:val="18"/>
      <w:szCs w:val="18"/>
    </w:rPr>
  </w:style>
  <w:style w:type="paragraph" w:styleId="a4">
    <w:name w:val="footer"/>
    <w:basedOn w:val="a"/>
    <w:link w:val="Char0"/>
    <w:uiPriority w:val="99"/>
    <w:unhideWhenUsed/>
    <w:rsid w:val="00080C23"/>
    <w:pPr>
      <w:tabs>
        <w:tab w:val="center" w:pos="4153"/>
        <w:tab w:val="right" w:pos="8306"/>
      </w:tabs>
      <w:snapToGrid w:val="0"/>
      <w:jc w:val="left"/>
    </w:pPr>
    <w:rPr>
      <w:sz w:val="18"/>
      <w:szCs w:val="18"/>
    </w:rPr>
  </w:style>
  <w:style w:type="character" w:customStyle="1" w:styleId="Char0">
    <w:name w:val="页脚 Char"/>
    <w:basedOn w:val="a0"/>
    <w:link w:val="a4"/>
    <w:uiPriority w:val="99"/>
    <w:rsid w:val="00080C23"/>
    <w:rPr>
      <w:sz w:val="18"/>
      <w:szCs w:val="18"/>
    </w:rPr>
  </w:style>
  <w:style w:type="paragraph" w:styleId="a5">
    <w:name w:val="List Paragraph"/>
    <w:basedOn w:val="a"/>
    <w:uiPriority w:val="34"/>
    <w:qFormat/>
    <w:rsid w:val="00080C2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6</cp:revision>
  <dcterms:created xsi:type="dcterms:W3CDTF">2019-10-16T11:09:00Z</dcterms:created>
  <dcterms:modified xsi:type="dcterms:W3CDTF">2019-10-22T15:00:00Z</dcterms:modified>
</cp:coreProperties>
</file>