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288" w:afterAutospacing="0" w:line="1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8"/>
          <w:szCs w:val="28"/>
          <w:shd w:val="clear" w:fill="FFFFFF"/>
        </w:rPr>
        <w:t>500年来王阳明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1A1A1A"/>
          <w:spacing w:val="0"/>
          <w:sz w:val="28"/>
          <w:szCs w:val="28"/>
          <w:shd w:val="clear" w:fill="FFFFFF"/>
          <w:lang w:val="en-US" w:eastAsia="zh-CN"/>
        </w:rPr>
        <w:t>读后感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288" w:afterAutospacing="0" w:line="15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说来惭愧，知道王阳明这个人，但对王阳明的心学却知之甚少。所以，读郦波老师的《五百年来王阳明》，如同久旱逢甘雨，竟有些爱不释卷了。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郦波老师将传奇人物王阳明和博大精深的心学，用一种特别轻松、特别有趣的语言娓娓道来，那个遥远、神秘的王阳明仿佛就已经站在了眼前。读罢此书，竟是千言万语千头万绪，只想找人一吐为快了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王阳明的精神值得我们一生去追求。伟人能成之为伟人，一定具有常人所不能及的精神的。无论王阳明如何天资聪颖、天赋异禀，但真正让他成功的是他内心强大的精神力量。王阳明对知识有种狂热的追求，不偏听偏信，能不断钻研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  <w:shd w:val="clear" w:fill="FFFFFF"/>
        </w:rPr>
        <w:t>知行合一。其核心是事上练，碰到事，不怕事。碰到有事，刚好事上练。纸上得来终觉浅，绝知此事要躬行。王阳明说，知、行其实是一个整体。败人二字，非傲即惰。从小到大脑子里确实被灌输了很多道理，比如不随地丢垃圾，像这种很简单的事情却还是有很多很多人做不到，为什么？因为方便啊。还有不要随便生气不要随便发脾气，但是有时候就是因为一点很小的事情就能想特别多然后随便发脾气，最后伤害了对方也伤害了自己。还有就是告诉自己多看书多学习对未来的发展很好，但经常都是抱着手机在沙发上一躺躺一天。还有太多太多的小事，明明知道这样不对却还是去做了，这就是“惰”，就是坏习惯。如何改变这些坏习惯？那就要事上练。事上练主要三点：1.工作即修行；2.洞悉全局的智慧；3.行之明觉精处即是知。只有在事上练，配之静坐思考，这样内心的智慧和思维以及精神世界才会越来越强大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  <w:shd w:val="clear" w:fill="FFFFFF"/>
        </w:rPr>
        <w:t>致良知。人人都有良知，人人都是圣人。王阳明先是斗宦官，后来南赣剿匪，平宁王之乱，然后再平广西匪患。一届文人带兵打仗也就算了关键是打仗手法千奇百怪，百战百胜，里面最厉害的就是“谈笑间樯橹灰飞烟灭”。这就有点引人思考了。事实上，事上练背后的最关键的地方，也就是阳明心学的总纲和核心，那就是三个字“致良知”。任何事情只要心有所感触，其实就是事，依着事理用心去体悟，就会觉得道理都在其中，就容易找到本心了。王阳明说，破山中贼易，破心中贼难。前文中说到的一个很有意思的例子，一个小偷偷家里东西，经过王阳明的教化，最终改邪归正了。一个小偷尚且可以找到心中的良知，那说明其实每个人都有良知，但是有的人的良知被外界的纷杂给蒙蔽住了，这就需要引导需要学习去把心中的良知给挖掘出来。心中贼破了，才能根本上使得地方上长治久安，百姓才能真正的安居乐业，国家才能够真正的和平安乐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94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  <w:shd w:val="clear" w:fill="FFFFFF"/>
        </w:rPr>
        <w:t>此心光明，亦复何言。生而为人，心中要有信仰，要有正确的是非观和价值观，然后听从内心光明的指引才是最重要的。从个人的角度上来讲，心即理，能够帮你找到自己；知行合一。能够帮你塑造自己、改变自己的恶习陋习；致良知，最后帮你成就自己，这大概就是阳明心学的伟大意义吧。天将降大任于斯人也，必先苦其心志，劳其筋骨，饿其体肤，空乏其身，行拂乱其所为，所以动心仍性，增益其所不能。一代伟人的诞生几乎无一例外的都要经历万千磨难和考验，确实，当一个人的人生困顿之极，别无出路的时候，受到环境的压迫，反而会去寻找生命的本源意义，最终使自己的生命得到升华。反过来，其实生活中的很多困难和考验不过是自己走向成功，成为伟人的垫脚石罢了。王阳明那句：世以不得第为耻，吾以不得第动心为耻。年纪轻轻还是心力强大一点的好，玻璃心和不上进都是在毁灭自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60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18"/>
          <w:szCs w:val="18"/>
          <w:shd w:val="clear" w:fill="FFFFFF"/>
        </w:rPr>
        <w:t>心即理，心外无物。讲的是一种价值存在，而非物理存在。说的应该是每个人的心中都应该要有一份信仰，有一份自己精神上所要去追求的东西，就不会被眼前的困难和挫折所蒙蔽，这个时候生命就是有意义的。文中那段话很有意思，每个人的生命就像一滴水一样，就算你再饱满，放在阳光下没多久就被蒸发掉了。这滴水怎么才能不被蒸发掉呢？很简单放入旁边的长江大河，汇入汪洋大海中，就永远不会被蒸发掉。这是什么，这就是价值存在，也就是心外无物。那生命的价值，生活的价值是不是也在于追寻心中的那份信仰？庄子说：“举世誉之而不加劝，举世非之而不加沮。”心中有自己的价值判断，自然就不会在乎外界的评价了。心即理，听从内心的价值导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书中写到的“阳明格竹”，王阳明在竹林里一坐就是七天，除了吃饭之外，全部精神都放在竹子上。虽然以失败告终，但却成为王阳明开创心学的一个诱因。王阳明“龙场悟道”，每天晚上睡在自己做的石头棺材里，面对生死。一个人为了学问可以置生死于度外，可以视万物为虚有，怎么会不成为一代宗师呢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除了对学问的渴求，还有就是王阳明的实践精神。王阳明提倡“事上练”，任何一种理论、一种学问都应该做到“知行合一”，这也是“心学”所注重的。王阳明不论在任何一个新的地方，从事一个新的工作，完成一个新的任务都能做得非常出色，这就是他能把理论与实践充分结合起来。不脱离实际、不背离群众、不违反规律，这正是我们现在调查研究反复强调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最让我感动的还是阳明心学的核心“致良知”。王阳明坚信人人心中皆有良知，人人皆是圣人，所以他为政以开导人心为本，不但要解决问题，更重要的是他教化百姓，他所追求的是“当官一任，造福一方”。这种精神已经是一种伟大的家国情怀了，他远远脱离了文人的狭窄，这样的格局才是当之无愧的圣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王阳明的智慧值得我们一生去学习。王阳明是有大智慧的人，被称之为“完人”。王阳明的智慧体现在他“为学”上，他“初溺于任侠之习，再溺于骑射之习，三溺于词章之习，四溺于神仙之习，五溺于佛氏之习”，任何一种学问别人可能用其一生都不能达之顶峰，但他却学什么会什么成什么。王阳明的智慧体现在他的“讲学”上，这也是他内心的最爱。王阳明走到哪里都离不开讲学，走一路讲一路，甚至在被锦衣卫追杀的途中，他都收了三个学生。“讲学者，犹栽培灌溉之也。”王阳明通过讲学，影响了很多有志之士，也使自己的心学体系日益成熟、丰富、完整和崇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王阳明的智慧体现在“从政”上，他不随波逐流，不锋芒毕露，不居功自傲，既能适应官场的一套规则，又能始终保持自己的初心。他处事果断，又能洞悉人心；能治理一方，又能为百姓造福，确是能进能退能屈能伸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王阳明的智慧还体现在“治军”上，王阳明是文官，带兵打仗，却是战无不胜，让人不得不拍手称奇。王阳明剿匪，软硬兼施、文武皆用，出人意料的各个击破。尤其是在平定宁王之乱中，王阳明最开始是单枪匹马，却能运筹帷幄，比的是大智慧，打的是心理战。王阳明在宁王起兵二十四天，用一帮临时集合起来的散兵游勇，对抗十万密谋十年、训练有素的叛军，如同秋风扫落叶一般就平定了一场巨大的叛乱，真是让人啧啧称叹！王阳明这种大智慧确实值得我们一生好好学习。王阳明的心学值得我们一生去反思。中国五千年的灿烂文明留给了我们很多博大精深的文化，这些文化的精华都是时代的精髓，值得我们用心去学习去运用去传承。阳明心学的现实作用就是帮助我们找到光明的内心世界。正如郦波老师在书中解释道：良知就是人类文明积淀来的那种智慧、道德与灵性的自觉。致良知就是听从内心光明的指引，找到自己光明的那颗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1859B"/>
          <w:spacing w:val="7"/>
          <w:sz w:val="18"/>
          <w:szCs w:val="18"/>
          <w:bdr w:val="none" w:color="auto" w:sz="0" w:space="0"/>
          <w:shd w:val="clear" w:fill="FFFFFF"/>
        </w:rPr>
        <w:t>今天，我们站在了中华民族伟大复兴的重要历史节点上，我们国家的政治、经济、文化、军事各方面都得到了极大的发展，令世界瞩目，而作为每一个中国人更应该用一颗光明的心，去实现自己的中国梦。五百多年前的圣人王阳明用他的一生诠释了八个字“此心光明，亦复而言”，而生活在现代文明社会的我们，更应该不断去反思，用我们光明的内心去建设祖国光明的未来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firstLine="388" w:firstLineChars="20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18"/>
          <w:szCs w:val="1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1859B"/>
          <w:spacing w:val="7"/>
          <w:sz w:val="18"/>
          <w:szCs w:val="18"/>
          <w:bdr w:val="none" w:color="auto" w:sz="0" w:space="0"/>
          <w:shd w:val="clear" w:fill="FFFFFF"/>
        </w:rPr>
        <w:t>其实，每个中国人都该读读王阳明……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both"/>
        <w:textAlignment w:val="auto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D00E4"/>
    <w:rsid w:val="3D1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2019-08-29T02:15:00Z</dcterms:created>
  <dc:creator>ASUS</dc:creator>
  <cp:lastModifiedBy>锋芒。</cp:lastModifiedBy>
  <dcterms:modified xsi:type="dcterms:W3CDTF">2019-08-29T02:22:27Z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