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4AB4C4" w14:textId="77777777" w:rsidR="00C81B9F" w:rsidRDefault="00432B97" w:rsidP="00432B97">
      <w:pPr>
        <w:jc w:val="center"/>
      </w:pPr>
      <w:r>
        <w:rPr>
          <w:rFonts w:hint="eastAsia"/>
        </w:rPr>
        <w:t>读后感</w:t>
      </w:r>
    </w:p>
    <w:p w14:paraId="28057C3A" w14:textId="77777777" w:rsidR="00432B97" w:rsidRDefault="00432B97" w:rsidP="00432B97">
      <w:pPr>
        <w:rPr>
          <w:rFonts w:hint="eastAsia"/>
        </w:rPr>
      </w:pP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看完这本书我领悟了很多</w:t>
      </w:r>
    </w:p>
    <w:p w14:paraId="757B794F" w14:textId="77777777" w:rsidR="00432B97" w:rsidRPr="00432B97" w:rsidRDefault="00432B97" w:rsidP="00432B97">
      <w:pPr>
        <w:ind w:firstLineChars="200" w:firstLine="420"/>
        <w:rPr>
          <w:rFonts w:hint="eastAsia"/>
        </w:rPr>
      </w:pPr>
      <w:r w:rsidRPr="00432B97">
        <w:rPr>
          <w:rFonts w:hint="eastAsia"/>
        </w:rPr>
        <w:t>书中写到的“阳明格竹”，王阳明在竹林里一坐就是七天，除了吃饭之外，全部精神都放在竹子上。虽然以失败告终，但却成为王阳明开创心学的一个诱因。王阳明“龙场悟道”，每天晚上睡在自己做的石头棺材里，面对生死。一个人为了学问可以置生死于度外，可以视万物为虚有，怎么会不成为一代宗师呢？</w:t>
      </w:r>
    </w:p>
    <w:p w14:paraId="1CE9CD67" w14:textId="77777777" w:rsidR="00432B97" w:rsidRPr="00432B97" w:rsidRDefault="00432B97" w:rsidP="00432B97">
      <w:pPr>
        <w:ind w:firstLineChars="200" w:firstLine="420"/>
        <w:rPr>
          <w:rFonts w:hint="eastAsia"/>
        </w:rPr>
      </w:pPr>
      <w:r w:rsidRPr="00432B97">
        <w:rPr>
          <w:rFonts w:hint="eastAsia"/>
        </w:rPr>
        <w:t>除了对学问的渴求，还有就是王阳明的实践精神。王阳明提倡“事上练”，任何一种理论、一种学问都应该做到“知行合一”，这也是“心学”所注重的。王阳明不论在任何一个新的地方，从事一个新的工作，完成一个新的任务都能做得非常出色，这就是他能把理论与实践充分结合起来。不脱离实际、</w:t>
      </w:r>
      <w:r>
        <w:rPr>
          <w:rFonts w:hint="eastAsia"/>
        </w:rPr>
        <w:t>不</w:t>
      </w:r>
      <w:bookmarkStart w:id="0" w:name="_GoBack"/>
      <w:bookmarkEnd w:id="0"/>
      <w:r w:rsidRPr="00432B97">
        <w:rPr>
          <w:rFonts w:hint="eastAsia"/>
        </w:rPr>
        <w:t>背离群众、不违反规律，这正是我们现在调查研究反复强调的。</w:t>
      </w:r>
    </w:p>
    <w:p w14:paraId="5079AC14" w14:textId="77777777" w:rsidR="00432B97" w:rsidRDefault="00432B97" w:rsidP="00432B97">
      <w:pPr>
        <w:ind w:firstLineChars="200" w:firstLine="420"/>
      </w:pPr>
      <w:r w:rsidRPr="00432B97">
        <w:rPr>
          <w:rFonts w:hint="eastAsia"/>
        </w:rPr>
        <w:t>最让我感动的还是阳明心学的核心“致良知”。王阳明坚信人人心中皆有良知，人人皆是圣人，所以他为政以开导人心为本，不但要解决问题，更重要的是他教化百姓，他所追求的是“当官一任，造福一方”。这种精神已经是一种伟大的家国情怀了，他远远脱离了文人的狭窄，这样的格局才是当之无愧的圣人。</w:t>
      </w:r>
    </w:p>
    <w:p w14:paraId="66CB55ED" w14:textId="77777777" w:rsidR="00432B97" w:rsidRDefault="00432B97" w:rsidP="00432B97">
      <w:pPr>
        <w:ind w:firstLineChars="200" w:firstLine="420"/>
      </w:pPr>
      <w:r>
        <w:rPr>
          <w:rFonts w:hint="eastAsia"/>
        </w:rPr>
        <w:t>所以说王阳明的成功是有其原因的。我也要从中学习学习</w:t>
      </w:r>
    </w:p>
    <w:p w14:paraId="21AC5D0F" w14:textId="77777777" w:rsidR="00432B97" w:rsidRPr="00432B97" w:rsidRDefault="00432B97" w:rsidP="00432B97">
      <w:pPr>
        <w:ind w:firstLineChars="200" w:firstLine="420"/>
        <w:rPr>
          <w:rFonts w:hint="eastAsia"/>
        </w:rPr>
      </w:pPr>
    </w:p>
    <w:sectPr w:rsidR="00432B97" w:rsidRPr="00432B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B97"/>
    <w:rsid w:val="00432B97"/>
    <w:rsid w:val="00C8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4B8D9"/>
  <w15:chartTrackingRefBased/>
  <w15:docId w15:val="{EE638F4A-67B8-4C16-9C35-9B82D43A7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5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3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2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1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90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阳</dc:creator>
  <cp:keywords/>
  <dc:description/>
  <cp:lastModifiedBy>周 阳</cp:lastModifiedBy>
  <cp:revision>1</cp:revision>
  <dcterms:created xsi:type="dcterms:W3CDTF">2019-08-31T14:56:00Z</dcterms:created>
  <dcterms:modified xsi:type="dcterms:W3CDTF">2019-08-31T14:59:00Z</dcterms:modified>
</cp:coreProperties>
</file>